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45B6D476"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006413D3">
              <w:rPr>
                <w:noProof w:val="0"/>
              </w:rPr>
              <w:t>V2.0.0</w:t>
            </w:r>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6413D3">
              <w:rPr>
                <w:noProof w:val="0"/>
                <w:sz w:val="32"/>
              </w:rPr>
              <w:t>11</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3" w:name="spectype2"/>
            <w:r w:rsidR="00D57972" w:rsidRPr="00362E13">
              <w:rPr>
                <w:noProof w:val="0"/>
              </w:rPr>
              <w:t>Report</w:t>
            </w:r>
            <w:bookmarkEnd w:id="3"/>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4" w:name="specTitle"/>
            <w:r w:rsidRPr="00362E13">
              <w:t>Services and System Aspects;</w:t>
            </w:r>
          </w:p>
          <w:bookmarkEnd w:id="4"/>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5"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5"/>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6"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6"/>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7"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8"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8"/>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9"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00F8DC9" w:rsidR="00E16509" w:rsidRPr="00362E13" w:rsidRDefault="00E16509" w:rsidP="00133525">
            <w:pPr>
              <w:pStyle w:val="FP"/>
              <w:jc w:val="center"/>
              <w:rPr>
                <w:sz w:val="18"/>
              </w:rPr>
            </w:pPr>
            <w:r w:rsidRPr="00362E13">
              <w:rPr>
                <w:sz w:val="18"/>
              </w:rPr>
              <w:t xml:space="preserve">© </w:t>
            </w:r>
            <w:r w:rsidR="00BB7E3A" w:rsidRPr="00362E13">
              <w:rPr>
                <w:sz w:val="18"/>
              </w:rPr>
              <w:t>202</w:t>
            </w:r>
            <w:r w:rsidR="00B95256">
              <w:rPr>
                <w:sz w:val="18"/>
              </w:rPr>
              <w:t>3</w:t>
            </w:r>
            <w:r w:rsidRPr="00362E13">
              <w:rPr>
                <w:sz w:val="18"/>
              </w:rPr>
              <w:t>, 3GPP Organizational Partners (ARIB, ATIS, CCSA, ETSI, TSDSI, TTA, TTC).</w:t>
            </w:r>
            <w:bookmarkStart w:id="10" w:name="copyrightaddon"/>
            <w:bookmarkEnd w:id="10"/>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9"/>
          </w:p>
          <w:p w14:paraId="26DA3D2F" w14:textId="77777777" w:rsidR="00E16509" w:rsidRPr="00362E13" w:rsidRDefault="00E16509" w:rsidP="00133525"/>
        </w:tc>
      </w:tr>
      <w:bookmarkEnd w:id="7"/>
    </w:tbl>
    <w:p w14:paraId="04D347A8" w14:textId="77777777" w:rsidR="00080512" w:rsidRPr="00362E13" w:rsidRDefault="00080512">
      <w:pPr>
        <w:pStyle w:val="TT"/>
      </w:pPr>
      <w:r w:rsidRPr="00362E13">
        <w:br w:type="page"/>
      </w:r>
      <w:bookmarkStart w:id="11" w:name="tableOfContents"/>
      <w:bookmarkEnd w:id="11"/>
      <w:r w:rsidRPr="00362E13">
        <w:lastRenderedPageBreak/>
        <w:t>Contents</w:t>
      </w:r>
    </w:p>
    <w:p w14:paraId="4F24D157" w14:textId="160A91A1" w:rsidR="003A3DDE" w:rsidRDefault="00E347BE">
      <w:pPr>
        <w:pStyle w:val="TOC1"/>
        <w:rPr>
          <w:rFonts w:asciiTheme="minorHAnsi" w:eastAsiaTheme="minorEastAsia" w:hAnsiTheme="minorHAnsi" w:cstheme="minorBidi"/>
          <w:szCs w:val="22"/>
        </w:rPr>
      </w:pPr>
      <w:r w:rsidRPr="00362E13">
        <w:fldChar w:fldCharType="begin"/>
      </w:r>
      <w:r w:rsidRPr="00362E13">
        <w:instrText xml:space="preserve"> TOC \o "1-9"</w:instrText>
      </w:r>
      <w:r w:rsidRPr="00362E13">
        <w:fldChar w:fldCharType="separate"/>
      </w:r>
      <w:r w:rsidR="003A3DDE">
        <w:t>Foreword</w:t>
      </w:r>
      <w:r w:rsidR="003A3DDE">
        <w:tab/>
      </w:r>
      <w:r w:rsidR="003A3DDE">
        <w:fldChar w:fldCharType="begin"/>
      </w:r>
      <w:r w:rsidR="003A3DDE">
        <w:instrText xml:space="preserve"> PAGEREF _Toc151380848 \h </w:instrText>
      </w:r>
      <w:r w:rsidR="003A3DDE">
        <w:fldChar w:fldCharType="separate"/>
      </w:r>
      <w:r w:rsidR="003A3DDE">
        <w:t>6</w:t>
      </w:r>
      <w:r w:rsidR="003A3DDE">
        <w:fldChar w:fldCharType="end"/>
      </w:r>
    </w:p>
    <w:p w14:paraId="527FC31B" w14:textId="4DBC4B8B" w:rsidR="003A3DDE" w:rsidRDefault="003A3DDE">
      <w:pPr>
        <w:pStyle w:val="TOC1"/>
        <w:rPr>
          <w:rFonts w:asciiTheme="minorHAnsi" w:eastAsiaTheme="minorEastAsia" w:hAnsiTheme="minorHAnsi" w:cstheme="minorBidi"/>
          <w:szCs w:val="22"/>
        </w:rPr>
      </w:pPr>
      <w:r>
        <w:t>Introduction</w:t>
      </w:r>
      <w:r>
        <w:tab/>
      </w:r>
      <w:r>
        <w:fldChar w:fldCharType="begin"/>
      </w:r>
      <w:r>
        <w:instrText xml:space="preserve"> PAGEREF _Toc151380849 \h </w:instrText>
      </w:r>
      <w:r>
        <w:fldChar w:fldCharType="separate"/>
      </w:r>
      <w:r>
        <w:t>7</w:t>
      </w:r>
      <w:r>
        <w:fldChar w:fldCharType="end"/>
      </w:r>
    </w:p>
    <w:p w14:paraId="0A6CCE1C" w14:textId="6C6BEF05" w:rsidR="003A3DDE" w:rsidRDefault="003A3D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_Toc151380850 \h </w:instrText>
      </w:r>
      <w:r>
        <w:fldChar w:fldCharType="separate"/>
      </w:r>
      <w:r>
        <w:t>8</w:t>
      </w:r>
      <w:r>
        <w:fldChar w:fldCharType="end"/>
      </w:r>
    </w:p>
    <w:p w14:paraId="0B2BBFD9" w14:textId="559C93A4" w:rsidR="003A3DDE" w:rsidRDefault="003A3D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_Toc151380851 \h </w:instrText>
      </w:r>
      <w:r>
        <w:fldChar w:fldCharType="separate"/>
      </w:r>
      <w:r>
        <w:t>8</w:t>
      </w:r>
      <w:r>
        <w:fldChar w:fldCharType="end"/>
      </w:r>
    </w:p>
    <w:p w14:paraId="286B99BC" w14:textId="473B99D9" w:rsidR="003A3DDE" w:rsidRDefault="003A3D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_Toc151380852 \h </w:instrText>
      </w:r>
      <w:r>
        <w:fldChar w:fldCharType="separate"/>
      </w:r>
      <w:r>
        <w:t>9</w:t>
      </w:r>
      <w:r>
        <w:fldChar w:fldCharType="end"/>
      </w:r>
    </w:p>
    <w:p w14:paraId="42F59A16" w14:textId="26670A99" w:rsidR="003A3DDE" w:rsidRDefault="003A3D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_Toc151380853 \h </w:instrText>
      </w:r>
      <w:r>
        <w:fldChar w:fldCharType="separate"/>
      </w:r>
      <w:r>
        <w:t>9</w:t>
      </w:r>
      <w:r>
        <w:fldChar w:fldCharType="end"/>
      </w:r>
    </w:p>
    <w:p w14:paraId="63252132" w14:textId="474117FC" w:rsidR="003A3DDE" w:rsidRDefault="003A3D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_Toc151380854 \h </w:instrText>
      </w:r>
      <w:r>
        <w:fldChar w:fldCharType="separate"/>
      </w:r>
      <w:r>
        <w:t>9</w:t>
      </w:r>
      <w:r>
        <w:fldChar w:fldCharType="end"/>
      </w:r>
    </w:p>
    <w:p w14:paraId="227767E3" w14:textId="6F022500" w:rsidR="003A3DDE" w:rsidRDefault="003A3D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_Toc151380855 \h </w:instrText>
      </w:r>
      <w:r>
        <w:fldChar w:fldCharType="separate"/>
      </w:r>
      <w:r>
        <w:t>9</w:t>
      </w:r>
      <w:r>
        <w:fldChar w:fldCharType="end"/>
      </w:r>
    </w:p>
    <w:p w14:paraId="59D93872" w14:textId="18AB6E6C" w:rsidR="003A3DDE" w:rsidRDefault="003A3D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r>
      <w:r>
        <w:instrText xml:space="preserve"> PAGEREF _Toc151380856 \h </w:instrText>
      </w:r>
      <w:r>
        <w:fldChar w:fldCharType="separate"/>
      </w:r>
      <w:r>
        <w:t>9</w:t>
      </w:r>
      <w:r>
        <w:fldChar w:fldCharType="end"/>
      </w:r>
    </w:p>
    <w:p w14:paraId="7D57441A" w14:textId="4F2018B0" w:rsidR="003A3DDE" w:rsidRDefault="003A3D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Charging scenarios and key issues</w:t>
      </w:r>
      <w:r>
        <w:tab/>
      </w:r>
      <w:r>
        <w:fldChar w:fldCharType="begin"/>
      </w:r>
      <w:r>
        <w:instrText xml:space="preserve"> PAGEREF _Toc151380857 \h </w:instrText>
      </w:r>
      <w:r>
        <w:fldChar w:fldCharType="separate"/>
      </w:r>
      <w:r>
        <w:t>10</w:t>
      </w:r>
      <w:r>
        <w:fldChar w:fldCharType="end"/>
      </w:r>
    </w:p>
    <w:p w14:paraId="17DC9FB8" w14:textId="0DAAC29D" w:rsidR="003A3DDE" w:rsidRDefault="003A3D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Charging information optimization</w:t>
      </w:r>
      <w:r>
        <w:tab/>
      </w:r>
      <w:r>
        <w:fldChar w:fldCharType="begin"/>
      </w:r>
      <w:r>
        <w:instrText xml:space="preserve"> PAGEREF _Toc151380858 \h </w:instrText>
      </w:r>
      <w:r>
        <w:fldChar w:fldCharType="separate"/>
      </w:r>
      <w:r>
        <w:t>10</w:t>
      </w:r>
      <w:r>
        <w:fldChar w:fldCharType="end"/>
      </w:r>
    </w:p>
    <w:p w14:paraId="05E81C81" w14:textId="15506543" w:rsidR="003A3DDE" w:rsidRDefault="003A3DD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w:t>
      </w:r>
      <w:r>
        <w:tab/>
      </w:r>
      <w:r>
        <w:fldChar w:fldCharType="begin"/>
      </w:r>
      <w:r>
        <w:instrText xml:space="preserve"> PAGEREF _Toc151380859 \h </w:instrText>
      </w:r>
      <w:r>
        <w:fldChar w:fldCharType="separate"/>
      </w:r>
      <w:r>
        <w:t>10</w:t>
      </w:r>
      <w:r>
        <w:fldChar w:fldCharType="end"/>
      </w:r>
    </w:p>
    <w:p w14:paraId="349A3F5B" w14:textId="67F4E674" w:rsidR="003A3DDE" w:rsidRDefault="003A3DDE">
      <w:pPr>
        <w:pStyle w:val="TOC3"/>
        <w:rPr>
          <w:rFonts w:asciiTheme="minorHAnsi" w:eastAsiaTheme="minorEastAsia" w:hAnsiTheme="minorHAnsi" w:cstheme="minorBidi"/>
          <w:sz w:val="22"/>
          <w:szCs w:val="22"/>
        </w:rPr>
      </w:pPr>
      <w:r>
        <w:rPr>
          <w:lang w:eastAsia="zh-CN"/>
        </w:rPr>
        <w:t>5.1.2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_Toc151380860 \h </w:instrText>
      </w:r>
      <w:r>
        <w:fldChar w:fldCharType="separate"/>
      </w:r>
      <w:r>
        <w:t>10</w:t>
      </w:r>
      <w:r>
        <w:fldChar w:fldCharType="end"/>
      </w:r>
    </w:p>
    <w:p w14:paraId="1C7D4C45" w14:textId="01665155" w:rsidR="003A3DDE" w:rsidRDefault="003A3DD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 xml:space="preserve">Use Case #1a: </w:t>
      </w:r>
      <w:r>
        <w:rPr>
          <w:lang w:eastAsia="zh-CN"/>
        </w:rPr>
        <w:t>Trigger without usage</w:t>
      </w:r>
      <w:r>
        <w:tab/>
      </w:r>
      <w:r>
        <w:fldChar w:fldCharType="begin"/>
      </w:r>
      <w:r>
        <w:instrText xml:space="preserve"> PAGEREF _Toc151380861 \h </w:instrText>
      </w:r>
      <w:r>
        <w:fldChar w:fldCharType="separate"/>
      </w:r>
      <w:r>
        <w:t>10</w:t>
      </w:r>
      <w:r>
        <w:fldChar w:fldCharType="end"/>
      </w:r>
    </w:p>
    <w:p w14:paraId="0DE3AE1D" w14:textId="36C87583" w:rsidR="003A3DDE" w:rsidRDefault="003A3DD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Use Case #1b: Size of charging information</w:t>
      </w:r>
      <w:r>
        <w:tab/>
      </w:r>
      <w:r>
        <w:fldChar w:fldCharType="begin"/>
      </w:r>
      <w:r>
        <w:instrText xml:space="preserve"> PAGEREF _Toc151380862 \h </w:instrText>
      </w:r>
      <w:r>
        <w:fldChar w:fldCharType="separate"/>
      </w:r>
      <w:r>
        <w:t>11</w:t>
      </w:r>
      <w:r>
        <w:fldChar w:fldCharType="end"/>
      </w:r>
    </w:p>
    <w:p w14:paraId="729B471A" w14:textId="033C367C" w:rsidR="003A3DDE" w:rsidRDefault="003A3DD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Use Case #1c: Charging Data Request Optimization</w:t>
      </w:r>
      <w:r>
        <w:tab/>
      </w:r>
      <w:r>
        <w:fldChar w:fldCharType="begin"/>
      </w:r>
      <w:r>
        <w:instrText xml:space="preserve"> PAGEREF _Toc151380863 \h </w:instrText>
      </w:r>
      <w:r>
        <w:fldChar w:fldCharType="separate"/>
      </w:r>
      <w:r>
        <w:t>11</w:t>
      </w:r>
      <w:r>
        <w:fldChar w:fldCharType="end"/>
      </w:r>
    </w:p>
    <w:p w14:paraId="4A03B5F8" w14:textId="300B1249" w:rsidR="003A3DDE" w:rsidRDefault="003A3DD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Use Case #1d: Undefined CDR attributes and attribute values</w:t>
      </w:r>
      <w:r>
        <w:tab/>
      </w:r>
      <w:r>
        <w:fldChar w:fldCharType="begin"/>
      </w:r>
      <w:r>
        <w:instrText xml:space="preserve"> PAGEREF _Toc151380864 \h </w:instrText>
      </w:r>
      <w:r>
        <w:fldChar w:fldCharType="separate"/>
      </w:r>
      <w:r>
        <w:t>11</w:t>
      </w:r>
      <w:r>
        <w:fldChar w:fldCharType="end"/>
      </w:r>
    </w:p>
    <w:p w14:paraId="0B68B8F3" w14:textId="3367A150" w:rsidR="003A3DDE" w:rsidRDefault="003A3DD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Use Case #1e: Charging information accuracy of location</w:t>
      </w:r>
      <w:r>
        <w:tab/>
      </w:r>
      <w:r>
        <w:fldChar w:fldCharType="begin"/>
      </w:r>
      <w:r>
        <w:instrText xml:space="preserve"> PAGEREF _Toc151380865 \h </w:instrText>
      </w:r>
      <w:r>
        <w:fldChar w:fldCharType="separate"/>
      </w:r>
      <w:r>
        <w:t>12</w:t>
      </w:r>
      <w:r>
        <w:fldChar w:fldCharType="end"/>
      </w:r>
    </w:p>
    <w:p w14:paraId="4B8BEB30" w14:textId="58667837" w:rsidR="003A3DDE" w:rsidRDefault="003A3DD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Use Case #1f: Bitrate charging</w:t>
      </w:r>
      <w:r>
        <w:tab/>
      </w:r>
      <w:r>
        <w:fldChar w:fldCharType="begin"/>
      </w:r>
      <w:r>
        <w:instrText xml:space="preserve"> PAGEREF _Toc151380866 \h </w:instrText>
      </w:r>
      <w:r>
        <w:fldChar w:fldCharType="separate"/>
      </w:r>
      <w:r>
        <w:t>12</w:t>
      </w:r>
      <w:r>
        <w:fldChar w:fldCharType="end"/>
      </w:r>
    </w:p>
    <w:p w14:paraId="51CA7105" w14:textId="620E05A4" w:rsidR="003A3DDE" w:rsidRDefault="003A3DDE">
      <w:pPr>
        <w:pStyle w:val="TOC4"/>
        <w:rPr>
          <w:rFonts w:asciiTheme="minorHAnsi" w:eastAsiaTheme="minorEastAsia" w:hAnsiTheme="minorHAnsi" w:cstheme="minorBidi"/>
          <w:sz w:val="22"/>
          <w:szCs w:val="22"/>
        </w:rPr>
      </w:pPr>
      <w:r>
        <w:t>5.1.2.7</w:t>
      </w:r>
      <w:r>
        <w:rPr>
          <w:rFonts w:asciiTheme="minorHAnsi" w:eastAsiaTheme="minorEastAsia" w:hAnsiTheme="minorHAnsi" w:cstheme="minorBidi"/>
          <w:sz w:val="22"/>
          <w:szCs w:val="22"/>
        </w:rPr>
        <w:tab/>
      </w:r>
      <w:r>
        <w:t>Use Case #1g: Charging information for threshold based re-authorization triggers</w:t>
      </w:r>
      <w:r>
        <w:tab/>
      </w:r>
      <w:r>
        <w:fldChar w:fldCharType="begin"/>
      </w:r>
      <w:r>
        <w:instrText xml:space="preserve"> PAGEREF _Toc151380867 \h </w:instrText>
      </w:r>
      <w:r>
        <w:fldChar w:fldCharType="separate"/>
      </w:r>
      <w:r>
        <w:t>12</w:t>
      </w:r>
      <w:r>
        <w:fldChar w:fldCharType="end"/>
      </w:r>
    </w:p>
    <w:p w14:paraId="5E5EABD3" w14:textId="64B47EAA" w:rsidR="003A3DDE" w:rsidRDefault="003A3DD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_Toc151380868 \h </w:instrText>
      </w:r>
      <w:r>
        <w:fldChar w:fldCharType="separate"/>
      </w:r>
      <w:r>
        <w:t>12</w:t>
      </w:r>
      <w:r>
        <w:fldChar w:fldCharType="end"/>
      </w:r>
    </w:p>
    <w:p w14:paraId="70F2A3C7" w14:textId="341DD9CB" w:rsidR="003A3DDE" w:rsidRDefault="003A3DDE">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Key issues</w:t>
      </w:r>
      <w:r>
        <w:tab/>
      </w:r>
      <w:r>
        <w:fldChar w:fldCharType="begin"/>
      </w:r>
      <w:r>
        <w:instrText xml:space="preserve"> PAGEREF _Toc151380869 \h </w:instrText>
      </w:r>
      <w:r>
        <w:fldChar w:fldCharType="separate"/>
      </w:r>
      <w:r>
        <w:t>12</w:t>
      </w:r>
      <w:r>
        <w:fldChar w:fldCharType="end"/>
      </w:r>
    </w:p>
    <w:p w14:paraId="2781F93D" w14:textId="0DFF218B" w:rsidR="003A3DDE" w:rsidRDefault="003A3DDE">
      <w:pPr>
        <w:pStyle w:val="TOC3"/>
        <w:rPr>
          <w:rFonts w:asciiTheme="minorHAnsi" w:eastAsiaTheme="minorEastAsia" w:hAnsiTheme="minorHAnsi" w:cstheme="minorBidi"/>
          <w:sz w:val="22"/>
          <w:szCs w:val="22"/>
        </w:rPr>
      </w:pPr>
      <w:r>
        <w:rPr>
          <w:lang w:eastAsia="zh-CN"/>
        </w:rPr>
        <w:t>5.1.5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_Toc151380870 \h </w:instrText>
      </w:r>
      <w:r>
        <w:fldChar w:fldCharType="separate"/>
      </w:r>
      <w:r>
        <w:t>13</w:t>
      </w:r>
      <w:r>
        <w:fldChar w:fldCharType="end"/>
      </w:r>
    </w:p>
    <w:p w14:paraId="40435B06" w14:textId="7535FDBC" w:rsidR="003A3DDE" w:rsidRDefault="003A3DDE">
      <w:pPr>
        <w:pStyle w:val="TOC4"/>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Solution #1.1: New immediate trigger variant</w:t>
      </w:r>
      <w:r>
        <w:tab/>
      </w:r>
      <w:r>
        <w:fldChar w:fldCharType="begin"/>
      </w:r>
      <w:r>
        <w:instrText xml:space="preserve"> PAGEREF _Toc151380871 \h </w:instrText>
      </w:r>
      <w:r>
        <w:fldChar w:fldCharType="separate"/>
      </w:r>
      <w:r>
        <w:t>13</w:t>
      </w:r>
      <w:r>
        <w:fldChar w:fldCharType="end"/>
      </w:r>
    </w:p>
    <w:p w14:paraId="7307C20E" w14:textId="4B3AB6FE" w:rsidR="003A3DDE" w:rsidRDefault="003A3DDE">
      <w:pPr>
        <w:pStyle w:val="TOC4"/>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Solution #1.2: Keep rating group information together</w:t>
      </w:r>
      <w:r>
        <w:tab/>
      </w:r>
      <w:r>
        <w:fldChar w:fldCharType="begin"/>
      </w:r>
      <w:r>
        <w:instrText xml:space="preserve"> PAGEREF _Toc151380872 \h </w:instrText>
      </w:r>
      <w:r>
        <w:fldChar w:fldCharType="separate"/>
      </w:r>
      <w:r>
        <w:t>16</w:t>
      </w:r>
      <w:r>
        <w:fldChar w:fldCharType="end"/>
      </w:r>
    </w:p>
    <w:p w14:paraId="0BAC7ADD" w14:textId="25A9CB5C" w:rsidR="003A3DDE" w:rsidRDefault="003A3DDE">
      <w:pPr>
        <w:pStyle w:val="TOC4"/>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Solution #1.3: NF consumer ensuring accuracy of location</w:t>
      </w:r>
      <w:r>
        <w:tab/>
      </w:r>
      <w:r>
        <w:fldChar w:fldCharType="begin"/>
      </w:r>
      <w:r>
        <w:instrText xml:space="preserve"> PAGEREF _Toc151380873 \h </w:instrText>
      </w:r>
      <w:r>
        <w:fldChar w:fldCharType="separate"/>
      </w:r>
      <w:r>
        <w:t>16</w:t>
      </w:r>
      <w:r>
        <w:fldChar w:fldCharType="end"/>
      </w:r>
    </w:p>
    <w:p w14:paraId="72F239C9" w14:textId="4F982718" w:rsidR="003A3DDE" w:rsidRDefault="003A3DDE">
      <w:pPr>
        <w:pStyle w:val="TOC4"/>
        <w:rPr>
          <w:rFonts w:asciiTheme="minorHAnsi" w:eastAsiaTheme="minorEastAsia" w:hAnsiTheme="minorHAnsi" w:cstheme="minorBidi"/>
          <w:sz w:val="22"/>
          <w:szCs w:val="22"/>
        </w:rPr>
      </w:pPr>
      <w:r>
        <w:t>5.1.5.4</w:t>
      </w:r>
      <w:r>
        <w:rPr>
          <w:rFonts w:asciiTheme="minorHAnsi" w:eastAsiaTheme="minorEastAsia" w:hAnsiTheme="minorHAnsi" w:cstheme="minorBidi"/>
          <w:sz w:val="22"/>
          <w:szCs w:val="22"/>
        </w:rPr>
        <w:tab/>
      </w:r>
      <w:r>
        <w:t>Solution #1.4: Stop and discard the used units during re-authorization</w:t>
      </w:r>
      <w:r>
        <w:tab/>
      </w:r>
      <w:r>
        <w:fldChar w:fldCharType="begin"/>
      </w:r>
      <w:r>
        <w:instrText xml:space="preserve"> PAGEREF _Toc151380874 \h </w:instrText>
      </w:r>
      <w:r>
        <w:fldChar w:fldCharType="separate"/>
      </w:r>
      <w:r>
        <w:t>16</w:t>
      </w:r>
      <w:r>
        <w:fldChar w:fldCharType="end"/>
      </w:r>
    </w:p>
    <w:p w14:paraId="519FDB7D" w14:textId="7F24AEAD" w:rsidR="003A3DDE" w:rsidRDefault="003A3DDE">
      <w:pPr>
        <w:pStyle w:val="TOC4"/>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Solution #1.5: Stop and report the used units during re-authorization</w:t>
      </w:r>
      <w:r>
        <w:tab/>
      </w:r>
      <w:r>
        <w:fldChar w:fldCharType="begin"/>
      </w:r>
      <w:r>
        <w:instrText xml:space="preserve"> PAGEREF _Toc151380875 \h </w:instrText>
      </w:r>
      <w:r>
        <w:fldChar w:fldCharType="separate"/>
      </w:r>
      <w:r>
        <w:t>16</w:t>
      </w:r>
      <w:r>
        <w:fldChar w:fldCharType="end"/>
      </w:r>
    </w:p>
    <w:p w14:paraId="7CB433D5" w14:textId="531B5579" w:rsidR="003A3DDE" w:rsidRDefault="003A3DDE">
      <w:pPr>
        <w:pStyle w:val="TOC4"/>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Solution #1.6: CHF control of granted quota during re-authorization</w:t>
      </w:r>
      <w:r>
        <w:tab/>
      </w:r>
      <w:r>
        <w:fldChar w:fldCharType="begin"/>
      </w:r>
      <w:r>
        <w:instrText xml:space="preserve"> PAGEREF _Toc151380876 \h </w:instrText>
      </w:r>
      <w:r>
        <w:fldChar w:fldCharType="separate"/>
      </w:r>
      <w:r>
        <w:t>17</w:t>
      </w:r>
      <w:r>
        <w:fldChar w:fldCharType="end"/>
      </w:r>
    </w:p>
    <w:p w14:paraId="28356206" w14:textId="649CF4AE" w:rsidR="003A3DDE" w:rsidRDefault="003A3DDE">
      <w:pPr>
        <w:pStyle w:val="TOC4"/>
        <w:rPr>
          <w:rFonts w:asciiTheme="minorHAnsi" w:eastAsiaTheme="minorEastAsia" w:hAnsiTheme="minorHAnsi" w:cstheme="minorBidi"/>
          <w:sz w:val="22"/>
          <w:szCs w:val="22"/>
        </w:rPr>
      </w:pPr>
      <w:r>
        <w:t>5.1.5.7</w:t>
      </w:r>
      <w:r>
        <w:rPr>
          <w:rFonts w:asciiTheme="minorHAnsi" w:eastAsiaTheme="minorEastAsia" w:hAnsiTheme="minorHAnsi" w:cstheme="minorBidi"/>
          <w:sz w:val="22"/>
          <w:szCs w:val="22"/>
        </w:rPr>
        <w:tab/>
      </w:r>
      <w:r>
        <w:t>Solution #1.7: Continue and report the used units during re-authorization</w:t>
      </w:r>
      <w:r>
        <w:tab/>
      </w:r>
      <w:r>
        <w:fldChar w:fldCharType="begin"/>
      </w:r>
      <w:r>
        <w:instrText xml:space="preserve"> PAGEREF _Toc151380877 \h </w:instrText>
      </w:r>
      <w:r>
        <w:fldChar w:fldCharType="separate"/>
      </w:r>
      <w:r>
        <w:t>17</w:t>
      </w:r>
      <w:r>
        <w:fldChar w:fldCharType="end"/>
      </w:r>
    </w:p>
    <w:p w14:paraId="22FE4C89" w14:textId="4ADBF410" w:rsidR="003A3DDE" w:rsidRDefault="003A3DDE">
      <w:pPr>
        <w:pStyle w:val="TOC4"/>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Solution #1.8: CHF control of ChargingInformationData size</w:t>
      </w:r>
      <w:r>
        <w:tab/>
      </w:r>
      <w:r>
        <w:fldChar w:fldCharType="begin"/>
      </w:r>
      <w:r>
        <w:instrText xml:space="preserve"> PAGEREF _Toc151380878 \h </w:instrText>
      </w:r>
      <w:r>
        <w:fldChar w:fldCharType="separate"/>
      </w:r>
      <w:r>
        <w:t>17</w:t>
      </w:r>
      <w:r>
        <w:fldChar w:fldCharType="end"/>
      </w:r>
    </w:p>
    <w:p w14:paraId="10CADAC5" w14:textId="0887B7DD" w:rsidR="003A3DDE" w:rsidRDefault="003A3DDE">
      <w:pPr>
        <w:pStyle w:val="TOC4"/>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r>
        <w:fldChar w:fldCharType="separate"/>
      </w:r>
      <w:r>
        <w:t>18</w:t>
      </w:r>
      <w:r>
        <w:fldChar w:fldCharType="end"/>
      </w:r>
    </w:p>
    <w:p w14:paraId="5137777B" w14:textId="64745CBF" w:rsidR="003A3DDE" w:rsidRDefault="003A3DDE">
      <w:pPr>
        <w:pStyle w:val="TOC4"/>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Solution #1.10: Bitrate Charging supported by SMF</w:t>
      </w:r>
      <w:r>
        <w:tab/>
      </w:r>
      <w:r>
        <w:fldChar w:fldCharType="begin"/>
      </w:r>
      <w:r>
        <w:instrText xml:space="preserve"> PAGEREF _Toc151380880 \h </w:instrText>
      </w:r>
      <w:r>
        <w:fldChar w:fldCharType="separate"/>
      </w:r>
      <w:r>
        <w:t>19</w:t>
      </w:r>
      <w:r>
        <w:fldChar w:fldCharType="end"/>
      </w:r>
    </w:p>
    <w:p w14:paraId="57EF8133" w14:textId="0E121F34" w:rsidR="003A3DDE" w:rsidRDefault="003A3DDE">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Solution #1.11 New attribute on all levels of the CDR structure</w:t>
      </w:r>
      <w:r>
        <w:tab/>
      </w:r>
      <w:r>
        <w:fldChar w:fldCharType="begin"/>
      </w:r>
      <w:r>
        <w:instrText xml:space="preserve"> PAGEREF _Toc151380881 \h </w:instrText>
      </w:r>
      <w:r>
        <w:fldChar w:fldCharType="separate"/>
      </w:r>
      <w:r>
        <w:t>20</w:t>
      </w:r>
      <w:r>
        <w:fldChar w:fldCharType="end"/>
      </w:r>
    </w:p>
    <w:p w14:paraId="1A3C615D" w14:textId="013EBD8B" w:rsidR="003A3DDE" w:rsidRDefault="003A3DDE">
      <w:pPr>
        <w:pStyle w:val="TOC5"/>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Undefined attribute</w:t>
      </w:r>
      <w:r>
        <w:tab/>
      </w:r>
      <w:r>
        <w:fldChar w:fldCharType="begin"/>
      </w:r>
      <w:r>
        <w:instrText xml:space="preserve"> PAGEREF _Toc151380882 \h </w:instrText>
      </w:r>
      <w:r>
        <w:fldChar w:fldCharType="separate"/>
      </w:r>
      <w:r>
        <w:t>21</w:t>
      </w:r>
      <w:r>
        <w:fldChar w:fldCharType="end"/>
      </w:r>
    </w:p>
    <w:p w14:paraId="196FEC7A" w14:textId="23309B16" w:rsidR="003A3DDE" w:rsidRDefault="003A3DDE">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Solution #1.12 New attribute in the ChargingRecord, using sequence number for multiple attributes</w:t>
      </w:r>
      <w:r>
        <w:tab/>
      </w:r>
      <w:r>
        <w:fldChar w:fldCharType="begin"/>
      </w:r>
      <w:r>
        <w:instrText xml:space="preserve"> PAGEREF _Toc151380883 \h </w:instrText>
      </w:r>
      <w:r>
        <w:fldChar w:fldCharType="separate"/>
      </w:r>
      <w:r>
        <w:t>21</w:t>
      </w:r>
      <w:r>
        <w:fldChar w:fldCharType="end"/>
      </w:r>
    </w:p>
    <w:p w14:paraId="75CFC6EE" w14:textId="21ED5D01" w:rsidR="003A3DDE" w:rsidRDefault="003A3DDE">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Undefined Information</w:t>
      </w:r>
      <w:r>
        <w:tab/>
      </w:r>
      <w:r>
        <w:fldChar w:fldCharType="begin"/>
      </w:r>
      <w:r>
        <w:instrText xml:space="preserve"> PAGEREF _Toc151380884 \h </w:instrText>
      </w:r>
      <w:r>
        <w:fldChar w:fldCharType="separate"/>
      </w:r>
      <w:r>
        <w:t>21</w:t>
      </w:r>
      <w:r>
        <w:fldChar w:fldCharType="end"/>
      </w:r>
    </w:p>
    <w:p w14:paraId="3F0F84A8" w14:textId="16DC7B12" w:rsidR="003A3DDE" w:rsidRDefault="003A3DDE">
      <w:pPr>
        <w:pStyle w:val="TOC4"/>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Solution #1.13 New attribute in the ChargingRecord, using hash value for multiple attributes</w:t>
      </w:r>
      <w:r>
        <w:tab/>
      </w:r>
      <w:r>
        <w:fldChar w:fldCharType="begin"/>
      </w:r>
      <w:r>
        <w:instrText xml:space="preserve"> PAGEREF _Toc151380885 \h </w:instrText>
      </w:r>
      <w:r>
        <w:fldChar w:fldCharType="separate"/>
      </w:r>
      <w:r>
        <w:t>22</w:t>
      </w:r>
      <w:r>
        <w:fldChar w:fldCharType="end"/>
      </w:r>
    </w:p>
    <w:p w14:paraId="516105F5" w14:textId="12640DD8" w:rsidR="003A3DDE" w:rsidRDefault="003A3DDE">
      <w:pPr>
        <w:pStyle w:val="TOC5"/>
        <w:rPr>
          <w:rFonts w:asciiTheme="minorHAnsi" w:eastAsiaTheme="minorEastAsia" w:hAnsiTheme="minorHAnsi" w:cstheme="minorBidi"/>
          <w:sz w:val="22"/>
          <w:szCs w:val="22"/>
        </w:rPr>
      </w:pPr>
      <w:r>
        <w:t>5.1.5.13.1</w:t>
      </w:r>
      <w:r>
        <w:rPr>
          <w:rFonts w:asciiTheme="minorHAnsi" w:eastAsiaTheme="minorEastAsia" w:hAnsiTheme="minorHAnsi" w:cstheme="minorBidi"/>
          <w:sz w:val="22"/>
          <w:szCs w:val="22"/>
        </w:rPr>
        <w:tab/>
      </w:r>
      <w:r>
        <w:t>Undefined Information</w:t>
      </w:r>
      <w:r>
        <w:tab/>
      </w:r>
      <w:r>
        <w:fldChar w:fldCharType="begin"/>
      </w:r>
      <w:r>
        <w:instrText xml:space="preserve"> PAGEREF _Toc151380886 \h </w:instrText>
      </w:r>
      <w:r>
        <w:fldChar w:fldCharType="separate"/>
      </w:r>
      <w:r>
        <w:t>23</w:t>
      </w:r>
      <w:r>
        <w:fldChar w:fldCharType="end"/>
      </w:r>
    </w:p>
    <w:p w14:paraId="122E7B8C" w14:textId="5B2C79F8" w:rsidR="003A3DDE" w:rsidRDefault="003A3DDE">
      <w:pPr>
        <w:pStyle w:val="TOC4"/>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Solution #1.14: NF consumer reporting accuracy of location</w:t>
      </w:r>
      <w:r>
        <w:tab/>
      </w:r>
      <w:r>
        <w:fldChar w:fldCharType="begin"/>
      </w:r>
      <w:r>
        <w:instrText xml:space="preserve"> PAGEREF _Toc151380887 \h </w:instrText>
      </w:r>
      <w:r>
        <w:fldChar w:fldCharType="separate"/>
      </w:r>
      <w:r>
        <w:t>23</w:t>
      </w:r>
      <w:r>
        <w:fldChar w:fldCharType="end"/>
      </w:r>
    </w:p>
    <w:p w14:paraId="1C4660C9" w14:textId="13F47DF5" w:rsidR="003A3DDE" w:rsidRDefault="003A3DDE">
      <w:pPr>
        <w:pStyle w:val="TOC4"/>
        <w:rPr>
          <w:rFonts w:asciiTheme="minorHAnsi" w:eastAsiaTheme="minorEastAsia" w:hAnsiTheme="minorHAnsi" w:cstheme="minorBidi"/>
          <w:sz w:val="22"/>
          <w:szCs w:val="22"/>
        </w:rPr>
      </w:pPr>
      <w:r>
        <w:t>5.1.5.15</w:t>
      </w:r>
      <w:r>
        <w:rPr>
          <w:rFonts w:asciiTheme="minorHAnsi" w:eastAsiaTheme="minorEastAsia" w:hAnsiTheme="minorHAnsi" w:cstheme="minorBidi"/>
          <w:sz w:val="22"/>
          <w:szCs w:val="22"/>
        </w:rPr>
        <w:tab/>
      </w:r>
      <w:r>
        <w:t>Solution #1.15: IoT Charging information Optimization</w:t>
      </w:r>
      <w:r>
        <w:tab/>
      </w:r>
      <w:r>
        <w:fldChar w:fldCharType="begin"/>
      </w:r>
      <w:r>
        <w:instrText xml:space="preserve"> PAGEREF _Toc151380888 \h </w:instrText>
      </w:r>
      <w:r>
        <w:fldChar w:fldCharType="separate"/>
      </w:r>
      <w:r>
        <w:t>24</w:t>
      </w:r>
      <w:r>
        <w:fldChar w:fldCharType="end"/>
      </w:r>
    </w:p>
    <w:p w14:paraId="52FBB7F7" w14:textId="2727B685" w:rsidR="003A3DDE" w:rsidRDefault="003A3DDE">
      <w:pPr>
        <w:pStyle w:val="TOC4"/>
        <w:rPr>
          <w:rFonts w:asciiTheme="minorHAnsi" w:eastAsiaTheme="minorEastAsia" w:hAnsiTheme="minorHAnsi" w:cstheme="minorBidi"/>
          <w:sz w:val="22"/>
          <w:szCs w:val="22"/>
        </w:rPr>
      </w:pPr>
      <w:r>
        <w:t>5.1.5.16</w:t>
      </w:r>
      <w:r>
        <w:rPr>
          <w:rFonts w:asciiTheme="minorHAnsi" w:eastAsiaTheme="minorEastAsia" w:hAnsiTheme="minorHAnsi" w:cstheme="minorBidi"/>
          <w:sz w:val="22"/>
          <w:szCs w:val="22"/>
        </w:rPr>
        <w:tab/>
      </w:r>
      <w:r>
        <w:t>Solution #1.16: Without addition of undefined CDR parameters</w:t>
      </w:r>
      <w:r>
        <w:tab/>
      </w:r>
      <w:r>
        <w:fldChar w:fldCharType="begin"/>
      </w:r>
      <w:r>
        <w:instrText xml:space="preserve"> PAGEREF _Toc151380889 \h </w:instrText>
      </w:r>
      <w:r>
        <w:fldChar w:fldCharType="separate"/>
      </w:r>
      <w:r>
        <w:t>25</w:t>
      </w:r>
      <w:r>
        <w:fldChar w:fldCharType="end"/>
      </w:r>
    </w:p>
    <w:p w14:paraId="1DCD5A5F" w14:textId="736BA88B" w:rsidR="003A3DDE" w:rsidRDefault="003A3DDE">
      <w:pPr>
        <w:pStyle w:val="TOC4"/>
        <w:rPr>
          <w:rFonts w:asciiTheme="minorHAnsi" w:eastAsiaTheme="minorEastAsia" w:hAnsiTheme="minorHAnsi" w:cstheme="minorBidi"/>
          <w:sz w:val="22"/>
          <w:szCs w:val="22"/>
        </w:rPr>
      </w:pPr>
      <w:r>
        <w:t>5.1.5.17</w:t>
      </w:r>
      <w:r>
        <w:rPr>
          <w:rFonts w:asciiTheme="minorHAnsi" w:eastAsiaTheme="minorEastAsia" w:hAnsiTheme="minorHAnsi" w:cstheme="minorBidi"/>
          <w:sz w:val="22"/>
          <w:szCs w:val="22"/>
        </w:rPr>
        <w:tab/>
      </w:r>
      <w:r>
        <w:t>Solution #1.17: Vendor special for undefined CDR parameters</w:t>
      </w:r>
      <w:r>
        <w:tab/>
      </w:r>
      <w:r>
        <w:fldChar w:fldCharType="begin"/>
      </w:r>
      <w:r>
        <w:instrText xml:space="preserve"> PAGEREF _Toc151380890 \h </w:instrText>
      </w:r>
      <w:r>
        <w:fldChar w:fldCharType="separate"/>
      </w:r>
      <w:r>
        <w:t>25</w:t>
      </w:r>
      <w:r>
        <w:fldChar w:fldCharType="end"/>
      </w:r>
    </w:p>
    <w:p w14:paraId="6A10A79B" w14:textId="5E12168E" w:rsidR="003A3DDE" w:rsidRDefault="003A3DDE">
      <w:pPr>
        <w:pStyle w:val="TOC4"/>
        <w:rPr>
          <w:rFonts w:asciiTheme="minorHAnsi" w:eastAsiaTheme="minorEastAsia" w:hAnsiTheme="minorHAnsi" w:cstheme="minorBidi"/>
          <w:sz w:val="22"/>
          <w:szCs w:val="22"/>
        </w:rPr>
      </w:pPr>
      <w:r>
        <w:t>5.1.5.18</w:t>
      </w:r>
      <w:r>
        <w:rPr>
          <w:rFonts w:asciiTheme="minorHAnsi" w:eastAsiaTheme="minorEastAsia" w:hAnsiTheme="minorHAnsi" w:cstheme="minorBidi"/>
          <w:sz w:val="22"/>
          <w:szCs w:val="22"/>
        </w:rPr>
        <w:tab/>
      </w:r>
      <w:r>
        <w:t>Solution #1.18: Introduce a container reference</w:t>
      </w:r>
      <w:r>
        <w:tab/>
      </w:r>
      <w:r>
        <w:fldChar w:fldCharType="begin"/>
      </w:r>
      <w:r>
        <w:instrText xml:space="preserve"> PAGEREF _Toc151380891 \h </w:instrText>
      </w:r>
      <w:r>
        <w:fldChar w:fldCharType="separate"/>
      </w:r>
      <w:r>
        <w:t>25</w:t>
      </w:r>
      <w:r>
        <w:fldChar w:fldCharType="end"/>
      </w:r>
    </w:p>
    <w:p w14:paraId="1BFACEE3" w14:textId="696018FB" w:rsidR="003A3DDE" w:rsidRDefault="003A3DDE">
      <w:pPr>
        <w:pStyle w:val="TOC4"/>
        <w:rPr>
          <w:rFonts w:asciiTheme="minorHAnsi" w:eastAsiaTheme="minorEastAsia" w:hAnsiTheme="minorHAnsi" w:cstheme="minorBidi"/>
          <w:sz w:val="22"/>
          <w:szCs w:val="22"/>
        </w:rPr>
      </w:pPr>
      <w:r>
        <w:t>5.1.5.19</w:t>
      </w:r>
      <w:r>
        <w:rPr>
          <w:rFonts w:asciiTheme="minorHAnsi" w:eastAsiaTheme="minorEastAsia" w:hAnsiTheme="minorHAnsi" w:cstheme="minorBidi"/>
          <w:sz w:val="22"/>
          <w:szCs w:val="22"/>
        </w:rPr>
        <w:tab/>
      </w:r>
      <w:r>
        <w:t>Solution #1.19: IoT NEF charging information optimization</w:t>
      </w:r>
      <w:r>
        <w:tab/>
      </w:r>
      <w:r>
        <w:fldChar w:fldCharType="begin"/>
      </w:r>
      <w:r>
        <w:instrText xml:space="preserve"> PAGEREF _Toc151380892 \h </w:instrText>
      </w:r>
      <w:r>
        <w:fldChar w:fldCharType="separate"/>
      </w:r>
      <w:r>
        <w:t>26</w:t>
      </w:r>
      <w:r>
        <w:fldChar w:fldCharType="end"/>
      </w:r>
    </w:p>
    <w:p w14:paraId="7FDF8B51" w14:textId="2AFAB917" w:rsidR="003A3DDE" w:rsidRDefault="003A3DDE">
      <w:pPr>
        <w:pStyle w:val="TOC4"/>
        <w:rPr>
          <w:rFonts w:asciiTheme="minorHAnsi" w:eastAsiaTheme="minorEastAsia" w:hAnsiTheme="minorHAnsi" w:cstheme="minorBidi"/>
          <w:sz w:val="22"/>
          <w:szCs w:val="22"/>
        </w:rPr>
      </w:pPr>
      <w:r>
        <w:t>5.1.5.20</w:t>
      </w:r>
      <w:r>
        <w:rPr>
          <w:rFonts w:asciiTheme="minorHAnsi" w:eastAsiaTheme="minorEastAsia" w:hAnsiTheme="minorHAnsi" w:cstheme="minorBidi"/>
          <w:sz w:val="22"/>
          <w:szCs w:val="22"/>
        </w:rPr>
        <w:tab/>
      </w:r>
      <w:r>
        <w:t>Solution #1.20: Reserve a range of special numbers for undefined values</w:t>
      </w:r>
      <w:r>
        <w:tab/>
      </w:r>
      <w:r>
        <w:fldChar w:fldCharType="begin"/>
      </w:r>
      <w:r>
        <w:instrText xml:space="preserve"> PAGEREF _Toc151380893 \h </w:instrText>
      </w:r>
      <w:r>
        <w:fldChar w:fldCharType="separate"/>
      </w:r>
      <w:r>
        <w:t>28</w:t>
      </w:r>
      <w:r>
        <w:fldChar w:fldCharType="end"/>
      </w:r>
    </w:p>
    <w:p w14:paraId="3DF08CC0" w14:textId="1097FEA5" w:rsidR="003A3DDE" w:rsidRDefault="003A3DD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Solution #1.21: Bitrate charging supported by CHF</w:t>
      </w:r>
      <w:r>
        <w:tab/>
      </w:r>
      <w:r>
        <w:fldChar w:fldCharType="begin"/>
      </w:r>
      <w:r>
        <w:instrText xml:space="preserve"> PAGEREF _Toc151380894 \h </w:instrText>
      </w:r>
      <w:r>
        <w:fldChar w:fldCharType="separate"/>
      </w:r>
      <w:r>
        <w:t>28</w:t>
      </w:r>
      <w:r>
        <w:fldChar w:fldCharType="end"/>
      </w:r>
    </w:p>
    <w:p w14:paraId="505471FF" w14:textId="1BF9D262" w:rsidR="003A3DDE" w:rsidRDefault="003A3DD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Solution #1.22: Bitrate charging using volume and time measurement</w:t>
      </w:r>
      <w:r>
        <w:tab/>
      </w:r>
      <w:r>
        <w:fldChar w:fldCharType="begin"/>
      </w:r>
      <w:r>
        <w:instrText xml:space="preserve"> PAGEREF _Toc151380895 \h </w:instrText>
      </w:r>
      <w:r>
        <w:fldChar w:fldCharType="separate"/>
      </w:r>
      <w:r>
        <w:t>30</w:t>
      </w:r>
      <w:r>
        <w:fldChar w:fldCharType="end"/>
      </w:r>
    </w:p>
    <w:p w14:paraId="52A63215" w14:textId="7FC18DF5" w:rsidR="003A3DDE" w:rsidRDefault="003A3DDE">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Evaluation</w:t>
      </w:r>
      <w:r>
        <w:tab/>
      </w:r>
      <w:r>
        <w:fldChar w:fldCharType="begin"/>
      </w:r>
      <w:r>
        <w:instrText xml:space="preserve"> PAGEREF _Toc151380896 \h </w:instrText>
      </w:r>
      <w:r>
        <w:fldChar w:fldCharType="separate"/>
      </w:r>
      <w:r>
        <w:t>31</w:t>
      </w:r>
      <w:r>
        <w:fldChar w:fldCharType="end"/>
      </w:r>
    </w:p>
    <w:p w14:paraId="4CDC1F6D" w14:textId="645F544F" w:rsidR="003A3DDE" w:rsidRDefault="003A3DDE">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Conclusions</w:t>
      </w:r>
      <w:r>
        <w:tab/>
      </w:r>
      <w:r>
        <w:fldChar w:fldCharType="begin"/>
      </w:r>
      <w:r>
        <w:instrText xml:space="preserve"> PAGEREF _Toc151380897 \h </w:instrText>
      </w:r>
      <w:r>
        <w:fldChar w:fldCharType="separate"/>
      </w:r>
      <w:r>
        <w:t>32</w:t>
      </w:r>
      <w:r>
        <w:fldChar w:fldCharType="end"/>
      </w:r>
    </w:p>
    <w:p w14:paraId="33AE8399" w14:textId="05DE6256" w:rsidR="003A3DDE" w:rsidRDefault="003A3D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Charging request optimization</w:t>
      </w:r>
      <w:r>
        <w:tab/>
      </w:r>
      <w:r>
        <w:fldChar w:fldCharType="begin"/>
      </w:r>
      <w:r>
        <w:instrText xml:space="preserve"> PAGEREF _Toc151380898 \h </w:instrText>
      </w:r>
      <w:r>
        <w:fldChar w:fldCharType="separate"/>
      </w:r>
      <w:r>
        <w:t>32</w:t>
      </w:r>
      <w:r>
        <w:fldChar w:fldCharType="end"/>
      </w:r>
    </w:p>
    <w:p w14:paraId="48FB46BE" w14:textId="35E419AA" w:rsidR="003A3DDE" w:rsidRDefault="003A3DD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r>
      <w:r>
        <w:instrText xml:space="preserve"> PAGEREF _Toc151380899 \h </w:instrText>
      </w:r>
      <w:r>
        <w:fldChar w:fldCharType="separate"/>
      </w:r>
      <w:r>
        <w:t>32</w:t>
      </w:r>
      <w:r>
        <w:fldChar w:fldCharType="end"/>
      </w:r>
    </w:p>
    <w:p w14:paraId="6AD5CFC5" w14:textId="7C0A3A81" w:rsidR="003A3DDE" w:rsidRDefault="003A3DDE">
      <w:pPr>
        <w:pStyle w:val="TOC3"/>
        <w:rPr>
          <w:rFonts w:asciiTheme="minorHAnsi" w:eastAsiaTheme="minorEastAsia" w:hAnsiTheme="minorHAnsi" w:cstheme="minorBidi"/>
          <w:sz w:val="22"/>
          <w:szCs w:val="22"/>
        </w:rPr>
      </w:pPr>
      <w:r>
        <w:rPr>
          <w:lang w:eastAsia="zh-CN"/>
        </w:rPr>
        <w:t>5.2.2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_Toc151380900 \h </w:instrText>
      </w:r>
      <w:r>
        <w:fldChar w:fldCharType="separate"/>
      </w:r>
      <w:r>
        <w:t>32</w:t>
      </w:r>
      <w:r>
        <w:fldChar w:fldCharType="end"/>
      </w:r>
    </w:p>
    <w:p w14:paraId="2790B639" w14:textId="00CFB40E" w:rsidR="003A3DDE" w:rsidRDefault="003A3DDE">
      <w:pPr>
        <w:pStyle w:val="TOC4"/>
        <w:rPr>
          <w:rFonts w:asciiTheme="minorHAnsi" w:eastAsiaTheme="minorEastAsia" w:hAnsiTheme="minorHAnsi" w:cstheme="minorBidi"/>
          <w:sz w:val="22"/>
          <w:szCs w:val="22"/>
        </w:rPr>
      </w:pPr>
      <w:r>
        <w:lastRenderedPageBreak/>
        <w:t>5.2.2.1</w:t>
      </w:r>
      <w:r>
        <w:rPr>
          <w:rFonts w:asciiTheme="minorHAnsi" w:eastAsiaTheme="minorEastAsia" w:hAnsiTheme="minorHAnsi" w:cstheme="minorBidi"/>
          <w:sz w:val="22"/>
          <w:szCs w:val="22"/>
        </w:rPr>
        <w:tab/>
      </w:r>
      <w:r>
        <w:t xml:space="preserve">Use Case #2a: </w:t>
      </w:r>
      <w:r>
        <w:rPr>
          <w:lang w:eastAsia="zh-CN"/>
        </w:rPr>
        <w:t>Operator defined trigger</w:t>
      </w:r>
      <w:r>
        <w:tab/>
      </w:r>
      <w:r>
        <w:fldChar w:fldCharType="begin"/>
      </w:r>
      <w:r>
        <w:instrText xml:space="preserve"> PAGEREF _Toc151380901 \h </w:instrText>
      </w:r>
      <w:r>
        <w:fldChar w:fldCharType="separate"/>
      </w:r>
      <w:r>
        <w:t>32</w:t>
      </w:r>
      <w:r>
        <w:fldChar w:fldCharType="end"/>
      </w:r>
    </w:p>
    <w:p w14:paraId="75AB73B5" w14:textId="43485894" w:rsidR="003A3DDE" w:rsidRDefault="003A3DDE">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 xml:space="preserve">Use Case #2b: </w:t>
      </w:r>
      <w:r>
        <w:rPr>
          <w:lang w:eastAsia="zh-CN"/>
        </w:rPr>
        <w:t>Trigger handling for IEC and PEC</w:t>
      </w:r>
      <w:r>
        <w:tab/>
      </w:r>
      <w:r>
        <w:fldChar w:fldCharType="begin"/>
      </w:r>
      <w:r>
        <w:instrText xml:space="preserve"> PAGEREF _Toc151380902 \h </w:instrText>
      </w:r>
      <w:r>
        <w:fldChar w:fldCharType="separate"/>
      </w:r>
      <w:r>
        <w:t>33</w:t>
      </w:r>
      <w:r>
        <w:fldChar w:fldCharType="end"/>
      </w:r>
    </w:p>
    <w:p w14:paraId="4D82E023" w14:textId="409E312D" w:rsidR="003A3DDE" w:rsidRDefault="003A3DD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_Toc151380903 \h </w:instrText>
      </w:r>
      <w:r>
        <w:fldChar w:fldCharType="separate"/>
      </w:r>
      <w:r>
        <w:t>33</w:t>
      </w:r>
      <w:r>
        <w:fldChar w:fldCharType="end"/>
      </w:r>
    </w:p>
    <w:p w14:paraId="30DD8272" w14:textId="53C6597A" w:rsidR="003A3DDE" w:rsidRDefault="003A3DD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Key issues</w:t>
      </w:r>
      <w:r>
        <w:tab/>
      </w:r>
      <w:r>
        <w:fldChar w:fldCharType="begin"/>
      </w:r>
      <w:r>
        <w:instrText xml:space="preserve"> PAGEREF _Toc151380904 \h </w:instrText>
      </w:r>
      <w:r>
        <w:fldChar w:fldCharType="separate"/>
      </w:r>
      <w:r>
        <w:t>33</w:t>
      </w:r>
      <w:r>
        <w:fldChar w:fldCharType="end"/>
      </w:r>
    </w:p>
    <w:p w14:paraId="3CE22030" w14:textId="6B9B65CA" w:rsidR="003A3DDE" w:rsidRDefault="003A3DDE">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_Toc151380905 \h </w:instrText>
      </w:r>
      <w:r>
        <w:fldChar w:fldCharType="separate"/>
      </w:r>
      <w:r>
        <w:t>33</w:t>
      </w:r>
      <w:r>
        <w:fldChar w:fldCharType="end"/>
      </w:r>
    </w:p>
    <w:p w14:paraId="49F9A3EF" w14:textId="32DC6FCC" w:rsidR="003A3DDE" w:rsidRDefault="003A3DD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Solution #2.1: Reuse of management intervention trigger</w:t>
      </w:r>
      <w:r>
        <w:tab/>
      </w:r>
      <w:r>
        <w:fldChar w:fldCharType="begin"/>
      </w:r>
      <w:r>
        <w:instrText xml:space="preserve"> PAGEREF _Toc151380906 \h </w:instrText>
      </w:r>
      <w:r>
        <w:fldChar w:fldCharType="separate"/>
      </w:r>
      <w:r>
        <w:t>33</w:t>
      </w:r>
      <w:r>
        <w:fldChar w:fldCharType="end"/>
      </w:r>
    </w:p>
    <w:p w14:paraId="0912E124" w14:textId="0DEF268A" w:rsidR="003A3DDE" w:rsidRDefault="003A3DD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Solution #2.2: New operator defined trigger</w:t>
      </w:r>
      <w:r>
        <w:tab/>
      </w:r>
      <w:r>
        <w:fldChar w:fldCharType="begin"/>
      </w:r>
      <w:r>
        <w:instrText xml:space="preserve"> PAGEREF _Toc151380907 \h </w:instrText>
      </w:r>
      <w:r>
        <w:fldChar w:fldCharType="separate"/>
      </w:r>
      <w:r>
        <w:t>33</w:t>
      </w:r>
      <w:r>
        <w:fldChar w:fldCharType="end"/>
      </w:r>
    </w:p>
    <w:p w14:paraId="3453E956" w14:textId="26D1EAAF" w:rsidR="003A3DDE" w:rsidRDefault="003A3DD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Solution #2.3: Introduce a trigger profile</w:t>
      </w:r>
      <w:r>
        <w:tab/>
      </w:r>
      <w:r>
        <w:fldChar w:fldCharType="begin"/>
      </w:r>
      <w:r>
        <w:instrText xml:space="preserve"> PAGEREF _Toc151380908 \h </w:instrText>
      </w:r>
      <w:r>
        <w:fldChar w:fldCharType="separate"/>
      </w:r>
      <w:r>
        <w:t>33</w:t>
      </w:r>
      <w:r>
        <w:fldChar w:fldCharType="end"/>
      </w:r>
    </w:p>
    <w:p w14:paraId="122B581E" w14:textId="4FE05BAF" w:rsidR="003A3DDE" w:rsidRDefault="003A3DD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Evaluation</w:t>
      </w:r>
      <w:r>
        <w:tab/>
      </w:r>
      <w:r>
        <w:fldChar w:fldCharType="begin"/>
      </w:r>
      <w:r>
        <w:instrText xml:space="preserve"> PAGEREF _Toc151380909 \h </w:instrText>
      </w:r>
      <w:r>
        <w:fldChar w:fldCharType="separate"/>
      </w:r>
      <w:r>
        <w:t>35</w:t>
      </w:r>
      <w:r>
        <w:fldChar w:fldCharType="end"/>
      </w:r>
    </w:p>
    <w:p w14:paraId="23E04281" w14:textId="726CBE17" w:rsidR="003A3DDE" w:rsidRDefault="003A3DD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Conclusions</w:t>
      </w:r>
      <w:r>
        <w:tab/>
      </w:r>
      <w:r>
        <w:fldChar w:fldCharType="begin"/>
      </w:r>
      <w:r>
        <w:instrText xml:space="preserve"> PAGEREF _Toc151380910 \h </w:instrText>
      </w:r>
      <w:r>
        <w:fldChar w:fldCharType="separate"/>
      </w:r>
      <w:r>
        <w:t>35</w:t>
      </w:r>
      <w:r>
        <w:fldChar w:fldCharType="end"/>
      </w:r>
    </w:p>
    <w:p w14:paraId="6D640CE7" w14:textId="5FE6D4B4" w:rsidR="003A3DDE" w:rsidRDefault="003A3D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Rating input enhancement</w:t>
      </w:r>
      <w:r>
        <w:tab/>
      </w:r>
      <w:r>
        <w:fldChar w:fldCharType="begin"/>
      </w:r>
      <w:r>
        <w:instrText xml:space="preserve"> PAGEREF _Toc151380911 \h </w:instrText>
      </w:r>
      <w:r>
        <w:fldChar w:fldCharType="separate"/>
      </w:r>
      <w:r>
        <w:t>36</w:t>
      </w:r>
      <w:r>
        <w:fldChar w:fldCharType="end"/>
      </w:r>
    </w:p>
    <w:p w14:paraId="324FE30B" w14:textId="0477DEEF" w:rsidR="003A3DDE" w:rsidRDefault="003A3DD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_Toc151380912 \h </w:instrText>
      </w:r>
      <w:r>
        <w:fldChar w:fldCharType="separate"/>
      </w:r>
      <w:r>
        <w:t>36</w:t>
      </w:r>
      <w:r>
        <w:fldChar w:fldCharType="end"/>
      </w:r>
    </w:p>
    <w:p w14:paraId="3DC5F0D7" w14:textId="570E03E1" w:rsidR="003A3DDE" w:rsidRDefault="003A3DDE">
      <w:pPr>
        <w:pStyle w:val="TOC3"/>
        <w:rPr>
          <w:rFonts w:asciiTheme="minorHAnsi" w:eastAsiaTheme="minorEastAsia" w:hAnsiTheme="minorHAnsi" w:cstheme="minorBidi"/>
          <w:sz w:val="22"/>
          <w:szCs w:val="22"/>
        </w:rPr>
      </w:pPr>
      <w:r>
        <w:rPr>
          <w:lang w:eastAsia="zh-CN"/>
        </w:rPr>
        <w:t>5.3.2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_Toc151380913 \h </w:instrText>
      </w:r>
      <w:r>
        <w:fldChar w:fldCharType="separate"/>
      </w:r>
      <w:r>
        <w:t>36</w:t>
      </w:r>
      <w:r>
        <w:fldChar w:fldCharType="end"/>
      </w:r>
    </w:p>
    <w:p w14:paraId="6DB54BC2" w14:textId="7D6B15C4" w:rsidR="003A3DDE" w:rsidRDefault="003A3DD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Use Case #3a: Enhancement of input to CHF rating</w:t>
      </w:r>
      <w:r>
        <w:tab/>
      </w:r>
      <w:r>
        <w:fldChar w:fldCharType="begin"/>
      </w:r>
      <w:r>
        <w:instrText xml:space="preserve"> PAGEREF _Toc151380914 \h </w:instrText>
      </w:r>
      <w:r>
        <w:fldChar w:fldCharType="separate"/>
      </w:r>
      <w:r>
        <w:t>36</w:t>
      </w:r>
      <w:r>
        <w:fldChar w:fldCharType="end"/>
      </w:r>
    </w:p>
    <w:p w14:paraId="5F2841A5" w14:textId="4AB44CEC" w:rsidR="003A3DDE" w:rsidRDefault="003A3DD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Use Case #3b: Service Charging Enhancement</w:t>
      </w:r>
      <w:r>
        <w:tab/>
      </w:r>
      <w:r>
        <w:fldChar w:fldCharType="begin"/>
      </w:r>
      <w:r>
        <w:instrText xml:space="preserve"> PAGEREF _Toc151380915 \h </w:instrText>
      </w:r>
      <w:r>
        <w:fldChar w:fldCharType="separate"/>
      </w:r>
      <w:r>
        <w:t>36</w:t>
      </w:r>
      <w:r>
        <w:fldChar w:fldCharType="end"/>
      </w:r>
    </w:p>
    <w:p w14:paraId="266B2DA3" w14:textId="3D9728FC" w:rsidR="003A3DDE" w:rsidRDefault="003A3DD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Use Case #3c: Switching between online and offline</w:t>
      </w:r>
      <w:r>
        <w:tab/>
      </w:r>
      <w:r>
        <w:fldChar w:fldCharType="begin"/>
      </w:r>
      <w:r>
        <w:instrText xml:space="preserve"> PAGEREF _Toc151380916 \h </w:instrText>
      </w:r>
      <w:r>
        <w:fldChar w:fldCharType="separate"/>
      </w:r>
      <w:r>
        <w:t>36</w:t>
      </w:r>
      <w:r>
        <w:fldChar w:fldCharType="end"/>
      </w:r>
    </w:p>
    <w:p w14:paraId="78C27FC2" w14:textId="7350E78D" w:rsidR="003A3DDE" w:rsidRDefault="003A3DDE">
      <w:pPr>
        <w:pStyle w:val="TOC3"/>
        <w:rPr>
          <w:rFonts w:asciiTheme="minorHAnsi" w:eastAsiaTheme="minorEastAsia" w:hAnsiTheme="minorHAnsi" w:cstheme="minorBidi"/>
          <w:sz w:val="22"/>
          <w:szCs w:val="22"/>
        </w:rPr>
      </w:pPr>
      <w:r>
        <w:rPr>
          <w:lang w:eastAsia="zh-CN"/>
        </w:rPr>
        <w:t>5.3.3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_Toc151380917 \h </w:instrText>
      </w:r>
      <w:r>
        <w:fldChar w:fldCharType="separate"/>
      </w:r>
      <w:r>
        <w:t>38</w:t>
      </w:r>
      <w:r>
        <w:fldChar w:fldCharType="end"/>
      </w:r>
    </w:p>
    <w:p w14:paraId="58AC227F" w14:textId="1E213DE0" w:rsidR="003A3DDE" w:rsidRDefault="003A3DDE">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_Toc151380918 \h </w:instrText>
      </w:r>
      <w:r>
        <w:fldChar w:fldCharType="separate"/>
      </w:r>
      <w:r>
        <w:t>38</w:t>
      </w:r>
      <w:r>
        <w:fldChar w:fldCharType="end"/>
      </w:r>
    </w:p>
    <w:p w14:paraId="5EB44710" w14:textId="31A3AFE5" w:rsidR="003A3DDE" w:rsidRDefault="003A3DDE">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_Toc151380919 \h </w:instrText>
      </w:r>
      <w:r>
        <w:fldChar w:fldCharType="separate"/>
      </w:r>
      <w:r>
        <w:t>39</w:t>
      </w:r>
      <w:r>
        <w:fldChar w:fldCharType="end"/>
      </w:r>
    </w:p>
    <w:p w14:paraId="4517245A" w14:textId="6DA197D4" w:rsidR="003A3DDE" w:rsidRDefault="003A3DD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Solution #3.1: Enhancement of multiple unit usage with service identifier</w:t>
      </w:r>
      <w:r>
        <w:tab/>
      </w:r>
      <w:r>
        <w:fldChar w:fldCharType="begin"/>
      </w:r>
      <w:r>
        <w:instrText xml:space="preserve"> PAGEREF _Toc151380920 \h </w:instrText>
      </w:r>
      <w:r>
        <w:fldChar w:fldCharType="separate"/>
      </w:r>
      <w:r>
        <w:t>39</w:t>
      </w:r>
      <w:r>
        <w:fldChar w:fldCharType="end"/>
      </w:r>
    </w:p>
    <w:p w14:paraId="23DA6DFC" w14:textId="16A844BE" w:rsidR="003A3DDE" w:rsidRDefault="003A3DD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r>
        <w:fldChar w:fldCharType="separate"/>
      </w:r>
      <w:r>
        <w:t>39</w:t>
      </w:r>
      <w:r>
        <w:fldChar w:fldCharType="end"/>
      </w:r>
    </w:p>
    <w:p w14:paraId="0DBA157F" w14:textId="075B1F4E" w:rsidR="003A3DDE" w:rsidRDefault="003A3DDE">
      <w:pPr>
        <w:pStyle w:val="TOC4"/>
        <w:rPr>
          <w:rFonts w:asciiTheme="minorHAnsi" w:eastAsiaTheme="minorEastAsia" w:hAnsiTheme="minorHAnsi" w:cstheme="minorBidi"/>
          <w:sz w:val="22"/>
          <w:szCs w:val="22"/>
        </w:rPr>
      </w:pPr>
      <w:r>
        <w:rPr>
          <w:lang w:eastAsia="zh-CN"/>
        </w:rPr>
        <w:t>5.3.5.3</w:t>
      </w:r>
      <w:r>
        <w:rPr>
          <w:rFonts w:asciiTheme="minorHAnsi" w:eastAsiaTheme="minorEastAsia" w:hAnsiTheme="minorHAnsi" w:cstheme="minorBidi"/>
          <w:sz w:val="22"/>
          <w:szCs w:val="22"/>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r>
        <w:fldChar w:fldCharType="separate"/>
      </w:r>
      <w:r>
        <w:t>40</w:t>
      </w:r>
      <w:r>
        <w:fldChar w:fldCharType="end"/>
      </w:r>
    </w:p>
    <w:p w14:paraId="36D75E69" w14:textId="528F36C0" w:rsidR="003A3DDE" w:rsidRDefault="003A3DDE">
      <w:pPr>
        <w:pStyle w:val="TOC4"/>
        <w:rPr>
          <w:rFonts w:asciiTheme="minorHAnsi" w:eastAsiaTheme="minorEastAsia" w:hAnsiTheme="minorHAnsi" w:cstheme="minorBidi"/>
          <w:sz w:val="22"/>
          <w:szCs w:val="22"/>
        </w:rPr>
      </w:pPr>
      <w:r>
        <w:rPr>
          <w:lang w:eastAsia="zh-CN"/>
        </w:rPr>
        <w:t>5.3.5.4</w:t>
      </w:r>
      <w:r>
        <w:rPr>
          <w:rFonts w:asciiTheme="minorHAnsi" w:eastAsiaTheme="minorEastAsia" w:hAnsiTheme="minorHAnsi" w:cstheme="minorBidi"/>
          <w:sz w:val="22"/>
          <w:szCs w:val="22"/>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r>
        <w:fldChar w:fldCharType="separate"/>
      </w:r>
      <w:r>
        <w:t>41</w:t>
      </w:r>
      <w:r>
        <w:fldChar w:fldCharType="end"/>
      </w:r>
    </w:p>
    <w:p w14:paraId="7F4DC19A" w14:textId="1ADCE935" w:rsidR="003A3DDE" w:rsidRDefault="003A3DD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Evaluation</w:t>
      </w:r>
      <w:r>
        <w:tab/>
      </w:r>
      <w:r>
        <w:fldChar w:fldCharType="begin"/>
      </w:r>
      <w:r>
        <w:instrText xml:space="preserve"> PAGEREF _Toc151380924 \h </w:instrText>
      </w:r>
      <w:r>
        <w:fldChar w:fldCharType="separate"/>
      </w:r>
      <w:r>
        <w:t>41</w:t>
      </w:r>
      <w:r>
        <w:fldChar w:fldCharType="end"/>
      </w:r>
    </w:p>
    <w:p w14:paraId="65091A84" w14:textId="31A41EA9" w:rsidR="003A3DDE" w:rsidRDefault="003A3DD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Conclusions</w:t>
      </w:r>
      <w:r>
        <w:tab/>
      </w:r>
      <w:r>
        <w:fldChar w:fldCharType="begin"/>
      </w:r>
      <w:r>
        <w:instrText xml:space="preserve"> PAGEREF _Toc151380925 \h </w:instrText>
      </w:r>
      <w:r>
        <w:fldChar w:fldCharType="separate"/>
      </w:r>
      <w:r>
        <w:t>42</w:t>
      </w:r>
      <w:r>
        <w:fldChar w:fldCharType="end"/>
      </w:r>
    </w:p>
    <w:p w14:paraId="294B379C" w14:textId="241F7FD7" w:rsidR="003A3DDE" w:rsidRDefault="003A3D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Chargeable events and sessions cancelling</w:t>
      </w:r>
      <w:r>
        <w:tab/>
      </w:r>
      <w:r>
        <w:fldChar w:fldCharType="begin"/>
      </w:r>
      <w:r>
        <w:instrText xml:space="preserve"> PAGEREF _Toc151380926 \h </w:instrText>
      </w:r>
      <w:r>
        <w:fldChar w:fldCharType="separate"/>
      </w:r>
      <w:r>
        <w:t>42</w:t>
      </w:r>
      <w:r>
        <w:fldChar w:fldCharType="end"/>
      </w:r>
    </w:p>
    <w:p w14:paraId="45A1269A" w14:textId="646D9F1C" w:rsidR="003A3DDE" w:rsidRDefault="003A3DD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r>
      <w:r>
        <w:instrText xml:space="preserve"> PAGEREF _Toc151380927 \h </w:instrText>
      </w:r>
      <w:r>
        <w:fldChar w:fldCharType="separate"/>
      </w:r>
      <w:r>
        <w:t>42</w:t>
      </w:r>
      <w:r>
        <w:fldChar w:fldCharType="end"/>
      </w:r>
    </w:p>
    <w:p w14:paraId="5252ADFF" w14:textId="16E10F74" w:rsidR="003A3DDE" w:rsidRDefault="003A3DDE">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_Toc151380928 \h </w:instrText>
      </w:r>
      <w:r>
        <w:fldChar w:fldCharType="separate"/>
      </w:r>
      <w:r>
        <w:t>42</w:t>
      </w:r>
      <w:r>
        <w:fldChar w:fldCharType="end"/>
      </w:r>
    </w:p>
    <w:p w14:paraId="48E9F77D" w14:textId="6F7504E5" w:rsidR="003A3DDE" w:rsidRDefault="003A3DDE">
      <w:pPr>
        <w:pStyle w:val="TOC4"/>
        <w:rPr>
          <w:rFonts w:asciiTheme="minorHAnsi" w:eastAsiaTheme="minorEastAsia" w:hAnsiTheme="minorHAnsi" w:cstheme="minorBidi"/>
          <w:sz w:val="22"/>
          <w:szCs w:val="22"/>
        </w:rPr>
      </w:pPr>
      <w:r>
        <w:rPr>
          <w:lang w:eastAsia="zh-CN"/>
        </w:rPr>
        <w:t>5.4.2.1</w:t>
      </w:r>
      <w:r>
        <w:rPr>
          <w:rFonts w:asciiTheme="minorHAnsi" w:eastAsiaTheme="minorEastAsia" w:hAnsiTheme="minorHAnsi" w:cstheme="minorBidi"/>
          <w:sz w:val="22"/>
          <w:szCs w:val="22"/>
        </w:rPr>
        <w:tab/>
      </w:r>
      <w:r>
        <w:rPr>
          <w:lang w:eastAsia="zh-CN"/>
        </w:rPr>
        <w:t>Use Case # 4a: Cancel failed event charging</w:t>
      </w:r>
      <w:r>
        <w:tab/>
      </w:r>
      <w:r>
        <w:fldChar w:fldCharType="begin"/>
      </w:r>
      <w:r>
        <w:instrText xml:space="preserve"> PAGEREF _Toc151380929 \h </w:instrText>
      </w:r>
      <w:r>
        <w:fldChar w:fldCharType="separate"/>
      </w:r>
      <w:r>
        <w:t>42</w:t>
      </w:r>
      <w:r>
        <w:fldChar w:fldCharType="end"/>
      </w:r>
    </w:p>
    <w:p w14:paraId="52C846CF" w14:textId="2B7982C8" w:rsidR="003A3DDE" w:rsidRDefault="003A3DDE">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_Toc151380930 \h </w:instrText>
      </w:r>
      <w:r>
        <w:fldChar w:fldCharType="separate"/>
      </w:r>
      <w:r>
        <w:t>42</w:t>
      </w:r>
      <w:r>
        <w:fldChar w:fldCharType="end"/>
      </w:r>
    </w:p>
    <w:p w14:paraId="68514937" w14:textId="0FF3D673" w:rsidR="003A3DDE" w:rsidRDefault="003A3DDE">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_Toc151380931 \h </w:instrText>
      </w:r>
      <w:r>
        <w:fldChar w:fldCharType="separate"/>
      </w:r>
      <w:r>
        <w:t>42</w:t>
      </w:r>
      <w:r>
        <w:fldChar w:fldCharType="end"/>
      </w:r>
    </w:p>
    <w:p w14:paraId="1172B0E7" w14:textId="50B29EAE" w:rsidR="003A3DDE" w:rsidRDefault="003A3DDE">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_Toc151380932 \h </w:instrText>
      </w:r>
      <w:r>
        <w:fldChar w:fldCharType="separate"/>
      </w:r>
      <w:r>
        <w:t>42</w:t>
      </w:r>
      <w:r>
        <w:fldChar w:fldCharType="end"/>
      </w:r>
    </w:p>
    <w:p w14:paraId="77F9534C" w14:textId="25F9B5DD" w:rsidR="003A3DDE" w:rsidRDefault="003A3DDE">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Solutions #4.1: Cancelling using cancel operation and charging session identifier</w:t>
      </w:r>
      <w:r>
        <w:tab/>
      </w:r>
      <w:r>
        <w:fldChar w:fldCharType="begin"/>
      </w:r>
      <w:r>
        <w:instrText xml:space="preserve"> PAGEREF _Toc151380933 \h </w:instrText>
      </w:r>
      <w:r>
        <w:fldChar w:fldCharType="separate"/>
      </w:r>
      <w:r>
        <w:t>42</w:t>
      </w:r>
      <w:r>
        <w:fldChar w:fldCharType="end"/>
      </w:r>
    </w:p>
    <w:p w14:paraId="32FD9275" w14:textId="115E2FEB" w:rsidR="003A3DDE" w:rsidRDefault="003A3DDE">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Solutions #4.2: Cancelling using a reference identifier for Charging Event</w:t>
      </w:r>
      <w:r>
        <w:tab/>
      </w:r>
      <w:r>
        <w:fldChar w:fldCharType="begin"/>
      </w:r>
      <w:r>
        <w:instrText xml:space="preserve"> PAGEREF _Toc151380934 \h </w:instrText>
      </w:r>
      <w:r>
        <w:fldChar w:fldCharType="separate"/>
      </w:r>
      <w:r>
        <w:t>43</w:t>
      </w:r>
      <w:r>
        <w:fldChar w:fldCharType="end"/>
      </w:r>
    </w:p>
    <w:p w14:paraId="44E8521E" w14:textId="20280A3B" w:rsidR="003A3DDE" w:rsidRDefault="003A3DDE">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Solutions #4.3: Cancelling CREATE operation and cancal event type and charging session identifier</w:t>
      </w:r>
      <w:r>
        <w:tab/>
      </w:r>
      <w:r>
        <w:fldChar w:fldCharType="begin"/>
      </w:r>
      <w:r>
        <w:instrText xml:space="preserve"> PAGEREF _Toc151380935 \h </w:instrText>
      </w:r>
      <w:r>
        <w:fldChar w:fldCharType="separate"/>
      </w:r>
      <w:r>
        <w:t>44</w:t>
      </w:r>
      <w:r>
        <w:fldChar w:fldCharType="end"/>
      </w:r>
    </w:p>
    <w:p w14:paraId="1FA32AE8" w14:textId="4A91CC9F" w:rsidR="003A3DDE" w:rsidRDefault="003A3DD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Evaluation</w:t>
      </w:r>
      <w:r>
        <w:tab/>
      </w:r>
      <w:r>
        <w:fldChar w:fldCharType="begin"/>
      </w:r>
      <w:r>
        <w:instrText xml:space="preserve"> PAGEREF _Toc151380936 \h </w:instrText>
      </w:r>
      <w:r>
        <w:fldChar w:fldCharType="separate"/>
      </w:r>
      <w:r>
        <w:t>45</w:t>
      </w:r>
      <w:r>
        <w:fldChar w:fldCharType="end"/>
      </w:r>
    </w:p>
    <w:p w14:paraId="51B1D03C" w14:textId="1CCEB2B9" w:rsidR="003A3DDE" w:rsidRDefault="003A3DD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Conclusions</w:t>
      </w:r>
      <w:r>
        <w:tab/>
      </w:r>
      <w:r>
        <w:fldChar w:fldCharType="begin"/>
      </w:r>
      <w:r>
        <w:instrText xml:space="preserve"> PAGEREF _Toc151380937 \h </w:instrText>
      </w:r>
      <w:r>
        <w:fldChar w:fldCharType="separate"/>
      </w:r>
      <w:r>
        <w:t>45</w:t>
      </w:r>
      <w:r>
        <w:fldChar w:fldCharType="end"/>
      </w:r>
    </w:p>
    <w:p w14:paraId="2D8E725A" w14:textId="5EF3D3EB" w:rsidR="003A3DDE" w:rsidRDefault="003A3D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Non-blocking mechanism enhancement</w:t>
      </w:r>
      <w:r>
        <w:tab/>
      </w:r>
      <w:r>
        <w:fldChar w:fldCharType="begin"/>
      </w:r>
      <w:r>
        <w:instrText xml:space="preserve"> PAGEREF _Toc151380938 \h </w:instrText>
      </w:r>
      <w:r>
        <w:fldChar w:fldCharType="separate"/>
      </w:r>
      <w:r>
        <w:t>46</w:t>
      </w:r>
      <w:r>
        <w:fldChar w:fldCharType="end"/>
      </w:r>
    </w:p>
    <w:p w14:paraId="4CC5B765" w14:textId="727A1B36" w:rsidR="003A3DDE" w:rsidRDefault="003A3DD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w:t>
      </w:r>
      <w:r>
        <w:tab/>
      </w:r>
      <w:r>
        <w:fldChar w:fldCharType="begin"/>
      </w:r>
      <w:r>
        <w:instrText xml:space="preserve"> PAGEREF _Toc151380939 \h </w:instrText>
      </w:r>
      <w:r>
        <w:fldChar w:fldCharType="separate"/>
      </w:r>
      <w:r>
        <w:t>46</w:t>
      </w:r>
      <w:r>
        <w:fldChar w:fldCharType="end"/>
      </w:r>
    </w:p>
    <w:p w14:paraId="58196938" w14:textId="43333264" w:rsidR="003A3DDE" w:rsidRDefault="003A3DDE">
      <w:pPr>
        <w:pStyle w:val="TOC3"/>
        <w:rPr>
          <w:rFonts w:asciiTheme="minorHAnsi" w:eastAsiaTheme="minorEastAsia" w:hAnsiTheme="minorHAnsi" w:cstheme="minorBidi"/>
          <w:sz w:val="22"/>
          <w:szCs w:val="22"/>
        </w:rPr>
      </w:pPr>
      <w:r>
        <w:rPr>
          <w:lang w:eastAsia="zh-CN"/>
        </w:rPr>
        <w:t>5.5.2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_Toc151380940 \h </w:instrText>
      </w:r>
      <w:r>
        <w:fldChar w:fldCharType="separate"/>
      </w:r>
      <w:r>
        <w:t>46</w:t>
      </w:r>
      <w:r>
        <w:fldChar w:fldCharType="end"/>
      </w:r>
    </w:p>
    <w:p w14:paraId="61E666C7" w14:textId="5049C3C9" w:rsidR="003A3DDE" w:rsidRDefault="003A3DD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Use Case # 5a: CHF failed to grant quota</w:t>
      </w:r>
      <w:r>
        <w:tab/>
      </w:r>
      <w:r>
        <w:fldChar w:fldCharType="begin"/>
      </w:r>
      <w:r>
        <w:instrText xml:space="preserve"> PAGEREF _Toc151380941 \h </w:instrText>
      </w:r>
      <w:r>
        <w:fldChar w:fldCharType="separate"/>
      </w:r>
      <w:r>
        <w:t>46</w:t>
      </w:r>
      <w:r>
        <w:fldChar w:fldCharType="end"/>
      </w:r>
    </w:p>
    <w:p w14:paraId="5F01CD89" w14:textId="0239B83D" w:rsidR="003A3DDE" w:rsidRDefault="003A3DDE">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_Toc151380942 \h </w:instrText>
      </w:r>
      <w:r>
        <w:fldChar w:fldCharType="separate"/>
      </w:r>
      <w:r>
        <w:t>46</w:t>
      </w:r>
      <w:r>
        <w:fldChar w:fldCharType="end"/>
      </w:r>
    </w:p>
    <w:p w14:paraId="6336FA87" w14:textId="790C7EEF" w:rsidR="003A3DDE" w:rsidRDefault="003A3DDE">
      <w:pPr>
        <w:pStyle w:val="TOC3"/>
        <w:rPr>
          <w:rFonts w:asciiTheme="minorHAnsi" w:eastAsiaTheme="minorEastAsia" w:hAnsiTheme="minorHAnsi" w:cstheme="minorBidi"/>
          <w:sz w:val="22"/>
          <w:szCs w:val="22"/>
        </w:rPr>
      </w:pPr>
      <w:r>
        <w:rPr>
          <w:lang w:eastAsia="zh-CN"/>
        </w:rPr>
        <w:t>5.5.4</w:t>
      </w:r>
      <w:r>
        <w:rPr>
          <w:rFonts w:asciiTheme="minorHAnsi" w:eastAsiaTheme="minorEastAsia" w:hAnsiTheme="minorHAnsi" w:cstheme="minorBidi"/>
          <w:sz w:val="22"/>
          <w:szCs w:val="22"/>
        </w:rPr>
        <w:tab/>
      </w:r>
      <w:r>
        <w:rPr>
          <w:lang w:eastAsia="zh-CN"/>
        </w:rPr>
        <w:t>The key issues</w:t>
      </w:r>
      <w:r>
        <w:tab/>
      </w:r>
      <w:r>
        <w:fldChar w:fldCharType="begin"/>
      </w:r>
      <w:r>
        <w:instrText xml:space="preserve"> PAGEREF _Toc151380943 \h </w:instrText>
      </w:r>
      <w:r>
        <w:fldChar w:fldCharType="separate"/>
      </w:r>
      <w:r>
        <w:t>46</w:t>
      </w:r>
      <w:r>
        <w:fldChar w:fldCharType="end"/>
      </w:r>
    </w:p>
    <w:p w14:paraId="4F35ED40" w14:textId="525B3405" w:rsidR="003A3DDE" w:rsidRDefault="003A3DDE">
      <w:pPr>
        <w:pStyle w:val="TOC3"/>
        <w:rPr>
          <w:rFonts w:asciiTheme="minorHAnsi" w:eastAsiaTheme="minorEastAsia" w:hAnsiTheme="minorHAnsi" w:cstheme="minorBidi"/>
          <w:sz w:val="22"/>
          <w:szCs w:val="22"/>
        </w:rPr>
      </w:pPr>
      <w:r>
        <w:rPr>
          <w:lang w:eastAsia="zh-CN"/>
        </w:rPr>
        <w:t>5.5.5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_Toc151380944 \h </w:instrText>
      </w:r>
      <w:r>
        <w:fldChar w:fldCharType="separate"/>
      </w:r>
      <w:r>
        <w:t>46</w:t>
      </w:r>
      <w:r>
        <w:fldChar w:fldCharType="end"/>
      </w:r>
    </w:p>
    <w:p w14:paraId="62DB92C7" w14:textId="44610EEC" w:rsidR="003A3DDE" w:rsidRDefault="003A3DD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Solution #5.1: Dedicated non-blocking indicator at service start</w:t>
      </w:r>
      <w:r>
        <w:tab/>
      </w:r>
      <w:r>
        <w:fldChar w:fldCharType="begin"/>
      </w:r>
      <w:r>
        <w:instrText xml:space="preserve"> PAGEREF _Toc151380945 \h </w:instrText>
      </w:r>
      <w:r>
        <w:fldChar w:fldCharType="separate"/>
      </w:r>
      <w:r>
        <w:t>46</w:t>
      </w:r>
      <w:r>
        <w:fldChar w:fldCharType="end"/>
      </w:r>
    </w:p>
    <w:p w14:paraId="1C9AD707" w14:textId="0360BD74" w:rsidR="003A3DDE" w:rsidRDefault="003A3DD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Solution #5.2: The non-blocking mode change from CHF to SMF</w:t>
      </w:r>
      <w:r>
        <w:tab/>
      </w:r>
      <w:r>
        <w:fldChar w:fldCharType="begin"/>
      </w:r>
      <w:r>
        <w:instrText xml:space="preserve"> PAGEREF _Toc151380946 \h </w:instrText>
      </w:r>
      <w:r>
        <w:fldChar w:fldCharType="separate"/>
      </w:r>
      <w:r>
        <w:t>47</w:t>
      </w:r>
      <w:r>
        <w:fldChar w:fldCharType="end"/>
      </w:r>
    </w:p>
    <w:p w14:paraId="7B37EF3F" w14:textId="223CEF8E" w:rsidR="003A3DDE" w:rsidRDefault="003A3DD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Solution #5.3: The non-blocking mode change from CHF to PCF via SMF</w:t>
      </w:r>
      <w:r>
        <w:tab/>
      </w:r>
      <w:r>
        <w:fldChar w:fldCharType="begin"/>
      </w:r>
      <w:r>
        <w:instrText xml:space="preserve"> PAGEREF _Toc151380947 \h </w:instrText>
      </w:r>
      <w:r>
        <w:fldChar w:fldCharType="separate"/>
      </w:r>
      <w:r>
        <w:t>48</w:t>
      </w:r>
      <w:r>
        <w:fldChar w:fldCharType="end"/>
      </w:r>
    </w:p>
    <w:p w14:paraId="2BE23D92" w14:textId="369F6BAC" w:rsidR="003A3DDE" w:rsidRDefault="003A3DDE">
      <w:pPr>
        <w:pStyle w:val="TOC4"/>
        <w:rPr>
          <w:rFonts w:asciiTheme="minorHAnsi" w:eastAsiaTheme="minorEastAsia" w:hAnsiTheme="minorHAnsi" w:cstheme="minorBidi"/>
          <w:sz w:val="22"/>
          <w:szCs w:val="22"/>
        </w:rPr>
      </w:pPr>
      <w:r>
        <w:t>5.5.5.4</w:t>
      </w:r>
      <w:r>
        <w:rPr>
          <w:rFonts w:asciiTheme="minorHAnsi" w:eastAsiaTheme="minorEastAsia" w:hAnsiTheme="minorHAnsi" w:cstheme="minorBidi"/>
          <w:sz w:val="22"/>
          <w:szCs w:val="22"/>
        </w:rPr>
        <w:tab/>
      </w:r>
      <w:r>
        <w:t>Solution #5.4: The non-blocking mode change per UE from CHF to PCF</w:t>
      </w:r>
      <w:r>
        <w:tab/>
      </w:r>
      <w:r>
        <w:fldChar w:fldCharType="begin"/>
      </w:r>
      <w:r>
        <w:instrText xml:space="preserve"> PAGEREF _Toc151380948 \h </w:instrText>
      </w:r>
      <w:r>
        <w:fldChar w:fldCharType="separate"/>
      </w:r>
      <w:r>
        <w:t>48</w:t>
      </w:r>
      <w:r>
        <w:fldChar w:fldCharType="end"/>
      </w:r>
    </w:p>
    <w:p w14:paraId="2160E348" w14:textId="2A52FDB9" w:rsidR="003A3DDE" w:rsidRDefault="003A3DDE">
      <w:pPr>
        <w:pStyle w:val="TOC4"/>
        <w:rPr>
          <w:rFonts w:asciiTheme="minorHAnsi" w:eastAsiaTheme="minorEastAsia" w:hAnsiTheme="minorHAnsi" w:cstheme="minorBidi"/>
          <w:sz w:val="22"/>
          <w:szCs w:val="22"/>
        </w:rPr>
      </w:pPr>
      <w:r>
        <w:t>5.5.5.5</w:t>
      </w:r>
      <w:r>
        <w:rPr>
          <w:rFonts w:asciiTheme="minorHAnsi" w:eastAsiaTheme="minorEastAsia" w:hAnsiTheme="minorHAnsi" w:cstheme="minorBidi"/>
          <w:sz w:val="22"/>
          <w:szCs w:val="22"/>
        </w:rPr>
        <w:tab/>
      </w:r>
      <w:r>
        <w:t>Solution #5.5: Dedicated non-blocking indicator before service start</w:t>
      </w:r>
      <w:r>
        <w:tab/>
      </w:r>
      <w:r>
        <w:fldChar w:fldCharType="begin"/>
      </w:r>
      <w:r>
        <w:instrText xml:space="preserve"> PAGEREF _Toc151380949 \h </w:instrText>
      </w:r>
      <w:r>
        <w:fldChar w:fldCharType="separate"/>
      </w:r>
      <w:r>
        <w:t>49</w:t>
      </w:r>
      <w:r>
        <w:fldChar w:fldCharType="end"/>
      </w:r>
    </w:p>
    <w:p w14:paraId="1CFC0172" w14:textId="20AF35F5" w:rsidR="003A3DDE" w:rsidRDefault="003A3DDE">
      <w:pPr>
        <w:pStyle w:val="TOC4"/>
        <w:rPr>
          <w:rFonts w:asciiTheme="minorHAnsi" w:eastAsiaTheme="minorEastAsia" w:hAnsiTheme="minorHAnsi" w:cstheme="minorBidi"/>
          <w:sz w:val="22"/>
          <w:szCs w:val="22"/>
        </w:rPr>
      </w:pPr>
      <w:r>
        <w:t>5.5.5.6</w:t>
      </w:r>
      <w:r>
        <w:rPr>
          <w:rFonts w:asciiTheme="minorHAnsi" w:eastAsiaTheme="minorEastAsia" w:hAnsiTheme="minorHAnsi" w:cstheme="minorBidi"/>
          <w:sz w:val="22"/>
          <w:szCs w:val="22"/>
        </w:rPr>
        <w:tab/>
      </w:r>
      <w:r>
        <w:t>Solution #5.6: The Non-blocking mode change using policy counters from CHF to PCF</w:t>
      </w:r>
      <w:r>
        <w:tab/>
      </w:r>
      <w:r>
        <w:fldChar w:fldCharType="begin"/>
      </w:r>
      <w:r>
        <w:instrText xml:space="preserve"> PAGEREF _Toc151380950 \h </w:instrText>
      </w:r>
      <w:r>
        <w:fldChar w:fldCharType="separate"/>
      </w:r>
      <w:r>
        <w:t>50</w:t>
      </w:r>
      <w:r>
        <w:fldChar w:fldCharType="end"/>
      </w:r>
    </w:p>
    <w:p w14:paraId="0AD0466A" w14:textId="0C8A08EA" w:rsidR="003A3DDE" w:rsidRPr="00B95256" w:rsidRDefault="003A3DDE">
      <w:pPr>
        <w:pStyle w:val="TOC3"/>
        <w:rPr>
          <w:rFonts w:asciiTheme="minorHAnsi" w:eastAsiaTheme="minorEastAsia" w:hAnsiTheme="minorHAnsi" w:cstheme="minorBidi"/>
          <w:sz w:val="22"/>
          <w:szCs w:val="22"/>
          <w:lang w:val="fr-FR"/>
        </w:rPr>
      </w:pPr>
      <w:r w:rsidRPr="0078104B">
        <w:rPr>
          <w:lang w:val="fr-FR"/>
        </w:rPr>
        <w:t>5.5.6</w:t>
      </w:r>
      <w:r w:rsidRPr="00B95256">
        <w:rPr>
          <w:rFonts w:asciiTheme="minorHAnsi" w:eastAsiaTheme="minorEastAsia" w:hAnsiTheme="minorHAnsi" w:cstheme="minorBidi"/>
          <w:sz w:val="22"/>
          <w:szCs w:val="22"/>
          <w:lang w:val="fr-FR"/>
        </w:rPr>
        <w:tab/>
      </w:r>
      <w:r w:rsidRPr="0078104B">
        <w:rPr>
          <w:lang w:val="fr-FR"/>
        </w:rPr>
        <w:t>Evaluation</w:t>
      </w:r>
      <w:r w:rsidRPr="0078104B">
        <w:rPr>
          <w:lang w:val="fr-FR"/>
        </w:rPr>
        <w:tab/>
      </w:r>
      <w:r>
        <w:fldChar w:fldCharType="begin"/>
      </w:r>
      <w:r w:rsidRPr="0078104B">
        <w:rPr>
          <w:lang w:val="fr-FR"/>
        </w:rPr>
        <w:instrText xml:space="preserve"> PAGEREF _Toc151380951 \h </w:instrText>
      </w:r>
      <w:r>
        <w:fldChar w:fldCharType="separate"/>
      </w:r>
      <w:r w:rsidRPr="0078104B">
        <w:rPr>
          <w:lang w:val="fr-FR"/>
        </w:rPr>
        <w:t>50</w:t>
      </w:r>
      <w:r>
        <w:fldChar w:fldCharType="end"/>
      </w:r>
    </w:p>
    <w:p w14:paraId="7329F55F" w14:textId="25E18768" w:rsidR="003A3DDE" w:rsidRPr="00B95256" w:rsidRDefault="003A3DDE">
      <w:pPr>
        <w:pStyle w:val="TOC3"/>
        <w:rPr>
          <w:rFonts w:asciiTheme="minorHAnsi" w:eastAsiaTheme="minorEastAsia" w:hAnsiTheme="minorHAnsi" w:cstheme="minorBidi"/>
          <w:sz w:val="22"/>
          <w:szCs w:val="22"/>
          <w:lang w:val="fr-FR"/>
        </w:rPr>
      </w:pPr>
      <w:r w:rsidRPr="0078104B">
        <w:rPr>
          <w:lang w:val="fr-FR"/>
        </w:rPr>
        <w:t>5.5.7</w:t>
      </w:r>
      <w:r w:rsidRPr="00B95256">
        <w:rPr>
          <w:rFonts w:asciiTheme="minorHAnsi" w:eastAsiaTheme="minorEastAsia" w:hAnsiTheme="minorHAnsi" w:cstheme="minorBidi"/>
          <w:sz w:val="22"/>
          <w:szCs w:val="22"/>
          <w:lang w:val="fr-FR"/>
        </w:rPr>
        <w:tab/>
      </w:r>
      <w:r w:rsidRPr="0078104B">
        <w:rPr>
          <w:lang w:val="fr-FR"/>
        </w:rPr>
        <w:t>Conclusions</w:t>
      </w:r>
      <w:r w:rsidRPr="0078104B">
        <w:rPr>
          <w:lang w:val="fr-FR"/>
        </w:rPr>
        <w:tab/>
      </w:r>
      <w:r>
        <w:fldChar w:fldCharType="begin"/>
      </w:r>
      <w:r w:rsidRPr="0078104B">
        <w:rPr>
          <w:lang w:val="fr-FR"/>
        </w:rPr>
        <w:instrText xml:space="preserve"> PAGEREF _Toc151380952 \h </w:instrText>
      </w:r>
      <w:r>
        <w:fldChar w:fldCharType="separate"/>
      </w:r>
      <w:r w:rsidRPr="0078104B">
        <w:rPr>
          <w:lang w:val="fr-FR"/>
        </w:rPr>
        <w:t>51</w:t>
      </w:r>
      <w:r>
        <w:fldChar w:fldCharType="end"/>
      </w:r>
    </w:p>
    <w:p w14:paraId="2BB72570" w14:textId="798D1F83" w:rsidR="003A3DDE" w:rsidRPr="00B95256" w:rsidRDefault="003A3DDE">
      <w:pPr>
        <w:pStyle w:val="TOC1"/>
        <w:rPr>
          <w:rFonts w:asciiTheme="minorHAnsi" w:eastAsiaTheme="minorEastAsia" w:hAnsiTheme="minorHAnsi" w:cstheme="minorBidi"/>
          <w:szCs w:val="22"/>
          <w:lang w:val="fr-FR"/>
        </w:rPr>
      </w:pPr>
      <w:r w:rsidRPr="0078104B">
        <w:rPr>
          <w:lang w:val="fr-FR"/>
        </w:rPr>
        <w:t>6</w:t>
      </w:r>
      <w:r w:rsidRPr="00B95256">
        <w:rPr>
          <w:rFonts w:asciiTheme="minorHAnsi" w:eastAsiaTheme="minorEastAsia" w:hAnsiTheme="minorHAnsi" w:cstheme="minorBidi"/>
          <w:szCs w:val="22"/>
          <w:lang w:val="fr-FR"/>
        </w:rPr>
        <w:tab/>
      </w:r>
      <w:r w:rsidRPr="0078104B">
        <w:rPr>
          <w:lang w:val="fr-FR"/>
        </w:rPr>
        <w:t>Documentation improvements</w:t>
      </w:r>
      <w:r w:rsidRPr="0078104B">
        <w:rPr>
          <w:lang w:val="fr-FR"/>
        </w:rPr>
        <w:tab/>
      </w:r>
      <w:r>
        <w:fldChar w:fldCharType="begin"/>
      </w:r>
      <w:r w:rsidRPr="0078104B">
        <w:rPr>
          <w:lang w:val="fr-FR"/>
        </w:rPr>
        <w:instrText xml:space="preserve"> PAGEREF _Toc151380953 \h </w:instrText>
      </w:r>
      <w:r>
        <w:fldChar w:fldCharType="separate"/>
      </w:r>
      <w:r w:rsidRPr="0078104B">
        <w:rPr>
          <w:lang w:val="fr-FR"/>
        </w:rPr>
        <w:t>51</w:t>
      </w:r>
      <w:r>
        <w:fldChar w:fldCharType="end"/>
      </w:r>
    </w:p>
    <w:p w14:paraId="2C241121" w14:textId="5199D645" w:rsidR="003A3DDE" w:rsidRPr="00B95256" w:rsidRDefault="003A3DDE">
      <w:pPr>
        <w:pStyle w:val="TOC2"/>
        <w:rPr>
          <w:rFonts w:asciiTheme="minorHAnsi" w:eastAsiaTheme="minorEastAsia" w:hAnsiTheme="minorHAnsi" w:cstheme="minorBidi"/>
          <w:sz w:val="22"/>
          <w:szCs w:val="22"/>
          <w:lang w:val="fr-FR"/>
        </w:rPr>
      </w:pPr>
      <w:r w:rsidRPr="0078104B">
        <w:rPr>
          <w:lang w:val="fr-FR" w:eastAsia="zh-CN"/>
        </w:rPr>
        <w:t>6.1</w:t>
      </w:r>
      <w:r w:rsidRPr="00B95256">
        <w:rPr>
          <w:rFonts w:asciiTheme="minorHAnsi" w:eastAsiaTheme="minorEastAsia" w:hAnsiTheme="minorHAnsi" w:cstheme="minorBidi"/>
          <w:sz w:val="22"/>
          <w:szCs w:val="22"/>
          <w:lang w:val="fr-FR"/>
        </w:rPr>
        <w:tab/>
      </w:r>
      <w:r w:rsidRPr="0078104B">
        <w:rPr>
          <w:lang w:val="fr-FR" w:eastAsia="zh-CN"/>
        </w:rPr>
        <w:t>General</w:t>
      </w:r>
      <w:r w:rsidRPr="0078104B">
        <w:rPr>
          <w:lang w:val="fr-FR"/>
        </w:rPr>
        <w:tab/>
      </w:r>
      <w:r>
        <w:fldChar w:fldCharType="begin"/>
      </w:r>
      <w:r w:rsidRPr="0078104B">
        <w:rPr>
          <w:lang w:val="fr-FR"/>
        </w:rPr>
        <w:instrText xml:space="preserve"> PAGEREF _Toc151380954 \h </w:instrText>
      </w:r>
      <w:r>
        <w:fldChar w:fldCharType="separate"/>
      </w:r>
      <w:r w:rsidRPr="0078104B">
        <w:rPr>
          <w:lang w:val="fr-FR"/>
        </w:rPr>
        <w:t>51</w:t>
      </w:r>
      <w:r>
        <w:fldChar w:fldCharType="end"/>
      </w:r>
    </w:p>
    <w:p w14:paraId="7EB1F7DA" w14:textId="6FCBBF12" w:rsidR="003A3DDE" w:rsidRDefault="003A3DDE">
      <w:pPr>
        <w:pStyle w:val="TOC2"/>
        <w:rPr>
          <w:rFonts w:asciiTheme="minorHAnsi" w:eastAsiaTheme="minorEastAsia" w:hAnsiTheme="minorHAnsi" w:cstheme="minorBidi"/>
          <w:sz w:val="22"/>
          <w:szCs w:val="22"/>
        </w:rPr>
      </w:pPr>
      <w:r>
        <w:rPr>
          <w:lang w:eastAsia="zh-CN"/>
        </w:rPr>
        <w:t>6.2 Use cases</w:t>
      </w:r>
      <w:r>
        <w:tab/>
      </w:r>
      <w:r>
        <w:fldChar w:fldCharType="begin"/>
      </w:r>
      <w:r>
        <w:instrText xml:space="preserve"> PAGEREF _Toc151380955 \h </w:instrText>
      </w:r>
      <w:r>
        <w:fldChar w:fldCharType="separate"/>
      </w:r>
      <w:r>
        <w:t>52</w:t>
      </w:r>
      <w:r>
        <w:fldChar w:fldCharType="end"/>
      </w:r>
    </w:p>
    <w:p w14:paraId="0C7E505F" w14:textId="40CDDDF8" w:rsidR="003A3DDE" w:rsidRDefault="003A3DDE">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Use Case # 6a: The binding description</w:t>
      </w:r>
      <w:r>
        <w:tab/>
      </w:r>
      <w:r>
        <w:fldChar w:fldCharType="begin"/>
      </w:r>
      <w:r>
        <w:instrText xml:space="preserve"> PAGEREF _Toc151380956 \h </w:instrText>
      </w:r>
      <w:r>
        <w:fldChar w:fldCharType="separate"/>
      </w:r>
      <w:r>
        <w:t>52</w:t>
      </w:r>
      <w:r>
        <w:fldChar w:fldCharType="end"/>
      </w:r>
    </w:p>
    <w:p w14:paraId="64DE0ED2" w14:textId="14FC21C5" w:rsidR="003A3DDE" w:rsidRDefault="003A3DDE">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Use Case # 6b: The simplification of CDR records</w:t>
      </w:r>
      <w:r>
        <w:tab/>
      </w:r>
      <w:r>
        <w:fldChar w:fldCharType="begin"/>
      </w:r>
      <w:r>
        <w:instrText xml:space="preserve"> PAGEREF _Toc151380957 \h </w:instrText>
      </w:r>
      <w:r>
        <w:fldChar w:fldCharType="separate"/>
      </w:r>
      <w:r>
        <w:t>53</w:t>
      </w:r>
      <w:r>
        <w:fldChar w:fldCharType="end"/>
      </w:r>
    </w:p>
    <w:p w14:paraId="35EB84FA" w14:textId="29CAF8B9" w:rsidR="003A3DDE" w:rsidRDefault="003A3DDE">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Use Case # 6c: Common IEs applied in the service charging specifications</w:t>
      </w:r>
      <w:r>
        <w:tab/>
      </w:r>
      <w:r>
        <w:fldChar w:fldCharType="begin"/>
      </w:r>
      <w:r>
        <w:instrText xml:space="preserve"> PAGEREF _Toc151380958 \h </w:instrText>
      </w:r>
      <w:r>
        <w:fldChar w:fldCharType="separate"/>
      </w:r>
      <w:r>
        <w:t>53</w:t>
      </w:r>
      <w:r>
        <w:fldChar w:fldCharType="end"/>
      </w:r>
    </w:p>
    <w:p w14:paraId="275939DF" w14:textId="2F1A3309" w:rsidR="003A3DDE" w:rsidRDefault="003A3DD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_Toc151380959 \h </w:instrText>
      </w:r>
      <w:r>
        <w:fldChar w:fldCharType="separate"/>
      </w:r>
      <w:r>
        <w:t>53</w:t>
      </w:r>
      <w:r>
        <w:fldChar w:fldCharType="end"/>
      </w:r>
    </w:p>
    <w:p w14:paraId="250DEBB1" w14:textId="35BC0890" w:rsidR="003A3DDE" w:rsidRDefault="003A3DD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_Toc151380960 \h </w:instrText>
      </w:r>
      <w:r>
        <w:fldChar w:fldCharType="separate"/>
      </w:r>
      <w:r>
        <w:t>53</w:t>
      </w:r>
      <w:r>
        <w:fldChar w:fldCharType="end"/>
      </w:r>
    </w:p>
    <w:p w14:paraId="2217AA50" w14:textId="5F0121BE" w:rsidR="003A3DDE" w:rsidRDefault="003A3DDE">
      <w:pPr>
        <w:pStyle w:val="TOC3"/>
        <w:rPr>
          <w:rFonts w:asciiTheme="minorHAnsi" w:eastAsiaTheme="minorEastAsia" w:hAnsiTheme="minorHAnsi" w:cstheme="minorBidi"/>
          <w:sz w:val="22"/>
          <w:szCs w:val="22"/>
        </w:rPr>
      </w:pPr>
      <w:r>
        <w:rPr>
          <w:lang w:eastAsia="zh-CN"/>
        </w:rPr>
        <w:lastRenderedPageBreak/>
        <w:t>6.4.1</w:t>
      </w:r>
      <w:r>
        <w:rPr>
          <w:rFonts w:asciiTheme="minorHAnsi" w:eastAsiaTheme="minorEastAsia" w:hAnsiTheme="minorHAnsi" w:cstheme="minorBidi"/>
          <w:sz w:val="22"/>
          <w:szCs w:val="22"/>
        </w:rPr>
        <w:tab/>
      </w:r>
      <w:r>
        <w:rPr>
          <w:lang w:eastAsia="zh-CN"/>
        </w:rPr>
        <w:t>Solution #6.1: Binding in stage2 documents</w:t>
      </w:r>
      <w:r>
        <w:tab/>
      </w:r>
      <w:r>
        <w:fldChar w:fldCharType="begin"/>
      </w:r>
      <w:r>
        <w:instrText xml:space="preserve"> PAGEREF _Toc151380961 \h </w:instrText>
      </w:r>
      <w:r>
        <w:fldChar w:fldCharType="separate"/>
      </w:r>
      <w:r>
        <w:t>53</w:t>
      </w:r>
      <w:r>
        <w:fldChar w:fldCharType="end"/>
      </w:r>
    </w:p>
    <w:p w14:paraId="00ED7DB5" w14:textId="2552CF9A" w:rsidR="003A3DDE" w:rsidRDefault="003A3DDE">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Solution #6.2: Binding in TS 32.298</w:t>
      </w:r>
      <w:r>
        <w:tab/>
      </w:r>
      <w:r>
        <w:fldChar w:fldCharType="begin"/>
      </w:r>
      <w:r>
        <w:instrText xml:space="preserve"> PAGEREF _Toc151380962 \h </w:instrText>
      </w:r>
      <w:r>
        <w:fldChar w:fldCharType="separate"/>
      </w:r>
      <w:r>
        <w:t>53</w:t>
      </w:r>
      <w:r>
        <w:fldChar w:fldCharType="end"/>
      </w:r>
    </w:p>
    <w:p w14:paraId="31FC3689" w14:textId="3856C4A8" w:rsidR="003A3DDE" w:rsidRDefault="003A3DDE">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Solution #6.3: Binding in TS 32.291 and TS 32.298</w:t>
      </w:r>
      <w:r>
        <w:tab/>
      </w:r>
      <w:r>
        <w:fldChar w:fldCharType="begin"/>
      </w:r>
      <w:r>
        <w:instrText xml:space="preserve"> PAGEREF _Toc151380963 \h </w:instrText>
      </w:r>
      <w:r>
        <w:fldChar w:fldCharType="separate"/>
      </w:r>
      <w:r>
        <w:t>53</w:t>
      </w:r>
      <w:r>
        <w:fldChar w:fldCharType="end"/>
      </w:r>
    </w:p>
    <w:p w14:paraId="33C4FEF0" w14:textId="4F617CD5" w:rsidR="003A3DDE" w:rsidRDefault="003A3DD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Solution #6.4: Separate the CHF CDR record in new TS</w:t>
      </w:r>
      <w:r>
        <w:tab/>
      </w:r>
      <w:r>
        <w:fldChar w:fldCharType="begin"/>
      </w:r>
      <w:r>
        <w:instrText xml:space="preserve"> PAGEREF _Toc151380964 \h </w:instrText>
      </w:r>
      <w:r>
        <w:fldChar w:fldCharType="separate"/>
      </w:r>
      <w:r>
        <w:t>54</w:t>
      </w:r>
      <w:r>
        <w:fldChar w:fldCharType="end"/>
      </w:r>
    </w:p>
    <w:p w14:paraId="27750203" w14:textId="1107AF9E" w:rsidR="003A3DDE" w:rsidRDefault="003A3DDE">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Solution #6.5: Complete the Common IE applied</w:t>
      </w:r>
      <w:r>
        <w:tab/>
      </w:r>
      <w:r>
        <w:fldChar w:fldCharType="begin"/>
      </w:r>
      <w:r>
        <w:instrText xml:space="preserve"> PAGEREF _Toc151380965 \h </w:instrText>
      </w:r>
      <w:r>
        <w:fldChar w:fldCharType="separate"/>
      </w:r>
      <w:r>
        <w:t>54</w:t>
      </w:r>
      <w:r>
        <w:fldChar w:fldCharType="end"/>
      </w:r>
    </w:p>
    <w:p w14:paraId="4EDAED7D" w14:textId="3A6BF379" w:rsidR="003A3DDE" w:rsidRDefault="003A3DDE">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Pr>
          <w:lang w:eastAsia="zh-CN"/>
        </w:rPr>
        <w:t>Solution #6.6: Partial the Common IE applied</w:t>
      </w:r>
      <w:r>
        <w:tab/>
      </w:r>
      <w:r>
        <w:fldChar w:fldCharType="begin"/>
      </w:r>
      <w:r>
        <w:instrText xml:space="preserve"> PAGEREF _Toc151380966 \h </w:instrText>
      </w:r>
      <w:r>
        <w:fldChar w:fldCharType="separate"/>
      </w:r>
      <w:r>
        <w:t>55</w:t>
      </w:r>
      <w:r>
        <w:fldChar w:fldCharType="end"/>
      </w:r>
    </w:p>
    <w:p w14:paraId="3FD5C60A" w14:textId="3D19395A" w:rsidR="003A3DDE" w:rsidRDefault="003A3DDE">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Pr>
          <w:lang w:eastAsia="zh-CN"/>
        </w:rPr>
        <w:t>Solution #6.7: Binding in TS 32.291</w:t>
      </w:r>
      <w:r>
        <w:tab/>
      </w:r>
      <w:r>
        <w:fldChar w:fldCharType="begin"/>
      </w:r>
      <w:r>
        <w:instrText xml:space="preserve"> PAGEREF _Toc151380967 \h </w:instrText>
      </w:r>
      <w:r>
        <w:fldChar w:fldCharType="separate"/>
      </w:r>
      <w:r>
        <w:t>57</w:t>
      </w:r>
      <w:r>
        <w:fldChar w:fldCharType="end"/>
      </w:r>
    </w:p>
    <w:p w14:paraId="071B45E7" w14:textId="221A4AF4" w:rsidR="003A3DDE" w:rsidRDefault="003A3DDE">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#6.8: Binding in new TS</w:t>
      </w:r>
      <w:r>
        <w:tab/>
      </w:r>
      <w:r>
        <w:fldChar w:fldCharType="begin"/>
      </w:r>
      <w:r>
        <w:instrText xml:space="preserve"> PAGEREF _Toc151380968 \h </w:instrText>
      </w:r>
      <w:r>
        <w:fldChar w:fldCharType="separate"/>
      </w:r>
      <w:r>
        <w:t>57</w:t>
      </w:r>
      <w:r>
        <w:fldChar w:fldCharType="end"/>
      </w:r>
    </w:p>
    <w:p w14:paraId="3C556158" w14:textId="216A9BBF" w:rsidR="003A3DDE" w:rsidRDefault="003A3DDE">
      <w:pPr>
        <w:pStyle w:val="TOC3"/>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rPr>
          <w:lang w:eastAsia="zh-CN"/>
        </w:rPr>
        <w:t>Solution #6.9: Separate the CHF CDR record in TS 32.298</w:t>
      </w:r>
      <w:r>
        <w:tab/>
      </w:r>
      <w:r>
        <w:fldChar w:fldCharType="begin"/>
      </w:r>
      <w:r>
        <w:instrText xml:space="preserve"> PAGEREF _Toc151380969 \h </w:instrText>
      </w:r>
      <w:r>
        <w:fldChar w:fldCharType="separate"/>
      </w:r>
      <w:r>
        <w:t>57</w:t>
      </w:r>
      <w:r>
        <w:fldChar w:fldCharType="end"/>
      </w:r>
    </w:p>
    <w:p w14:paraId="3284502D" w14:textId="136997EE" w:rsidR="003A3DDE" w:rsidRDefault="003A3DDE">
      <w:pPr>
        <w:pStyle w:val="TOC3"/>
        <w:rPr>
          <w:rFonts w:asciiTheme="minorHAnsi" w:eastAsiaTheme="minorEastAsia" w:hAnsiTheme="minorHAnsi" w:cstheme="minorBidi"/>
          <w:sz w:val="22"/>
          <w:szCs w:val="22"/>
        </w:rPr>
      </w:pPr>
      <w:r>
        <w:rPr>
          <w:lang w:eastAsia="zh-CN"/>
        </w:rPr>
        <w:t>6.4.10</w:t>
      </w:r>
      <w:r>
        <w:rPr>
          <w:rFonts w:asciiTheme="minorHAnsi" w:eastAsiaTheme="minorEastAsia" w:hAnsiTheme="minorHAnsi" w:cstheme="minorBidi"/>
          <w:sz w:val="22"/>
          <w:szCs w:val="22"/>
        </w:rPr>
        <w:tab/>
      </w:r>
      <w:r>
        <w:rPr>
          <w:lang w:eastAsia="zh-CN"/>
        </w:rPr>
        <w:t>Solution #6.10: Only Applicable Common IEs</w:t>
      </w:r>
      <w:r>
        <w:tab/>
      </w:r>
      <w:r>
        <w:fldChar w:fldCharType="begin"/>
      </w:r>
      <w:r>
        <w:instrText xml:space="preserve"> PAGEREF _Toc151380970 \h </w:instrText>
      </w:r>
      <w:r>
        <w:fldChar w:fldCharType="separate"/>
      </w:r>
      <w:r>
        <w:t>57</w:t>
      </w:r>
      <w:r>
        <w:fldChar w:fldCharType="end"/>
      </w:r>
    </w:p>
    <w:p w14:paraId="190494B5" w14:textId="64CC2DD6" w:rsidR="003A3DDE" w:rsidRDefault="003A3D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Evaluation</w:t>
      </w:r>
      <w:r>
        <w:tab/>
      </w:r>
      <w:r>
        <w:fldChar w:fldCharType="begin"/>
      </w:r>
      <w:r>
        <w:instrText xml:space="preserve"> PAGEREF _Toc151380971 \h </w:instrText>
      </w:r>
      <w:r>
        <w:fldChar w:fldCharType="separate"/>
      </w:r>
      <w:r>
        <w:t>58</w:t>
      </w:r>
      <w:r>
        <w:fldChar w:fldCharType="end"/>
      </w:r>
    </w:p>
    <w:p w14:paraId="5FC9ACBC" w14:textId="6B16887D" w:rsidR="003A3DDE" w:rsidRDefault="003A3D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Conclusion</w:t>
      </w:r>
      <w:r>
        <w:tab/>
      </w:r>
      <w:r>
        <w:fldChar w:fldCharType="begin"/>
      </w:r>
      <w:r>
        <w:instrText xml:space="preserve"> PAGEREF _Toc151380972 \h </w:instrText>
      </w:r>
      <w:r>
        <w:fldChar w:fldCharType="separate"/>
      </w:r>
      <w:r>
        <w:t>59</w:t>
      </w:r>
      <w:r>
        <w:fldChar w:fldCharType="end"/>
      </w:r>
    </w:p>
    <w:p w14:paraId="56F47EFD" w14:textId="0C13EF01" w:rsidR="003A3DDE" w:rsidRDefault="003A3D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 and recommendations</w:t>
      </w:r>
      <w:r>
        <w:tab/>
      </w:r>
      <w:r>
        <w:fldChar w:fldCharType="begin"/>
      </w:r>
      <w:r>
        <w:instrText xml:space="preserve"> PAGEREF _Toc151380973 \h </w:instrText>
      </w:r>
      <w:r>
        <w:fldChar w:fldCharType="separate"/>
      </w:r>
      <w:r>
        <w:t>59</w:t>
      </w:r>
      <w:r>
        <w:fldChar w:fldCharType="end"/>
      </w:r>
    </w:p>
    <w:p w14:paraId="7CB88FD1" w14:textId="1BBA6EAA" w:rsidR="003A3DDE" w:rsidRDefault="003A3DDE">
      <w:pPr>
        <w:pStyle w:val="TOC8"/>
        <w:rPr>
          <w:rFonts w:asciiTheme="minorHAnsi" w:eastAsiaTheme="minorEastAsia" w:hAnsiTheme="minorHAnsi" w:cstheme="minorBidi"/>
          <w:b w:val="0"/>
          <w:szCs w:val="22"/>
        </w:rPr>
      </w:pPr>
      <w:r>
        <w:t>Annex A (informative): Change history</w:t>
      </w:r>
      <w:r>
        <w:tab/>
      </w:r>
      <w:r>
        <w:fldChar w:fldCharType="begin"/>
      </w:r>
      <w:r>
        <w:instrText xml:space="preserve"> PAGEREF _Toc151380974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2" w:name="foreword"/>
      <w:bookmarkStart w:id="13" w:name="_Toc151380848"/>
      <w:bookmarkEnd w:id="12"/>
      <w:r w:rsidRPr="00362E13">
        <w:lastRenderedPageBreak/>
        <w:t>Foreword</w:t>
      </w:r>
      <w:bookmarkEnd w:id="13"/>
    </w:p>
    <w:p w14:paraId="2511FBFA" w14:textId="6794BA4C" w:rsidR="00080512" w:rsidRPr="00362E13" w:rsidRDefault="00080512">
      <w:r w:rsidRPr="00362E13">
        <w:t xml:space="preserve">This Technical </w:t>
      </w:r>
      <w:bookmarkStart w:id="14" w:name="spectype3"/>
      <w:r w:rsidR="00602AEA" w:rsidRPr="00362E13">
        <w:t>Report</w:t>
      </w:r>
      <w:bookmarkEnd w:id="14"/>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5" w:name="introduction"/>
      <w:bookmarkStart w:id="16" w:name="_Toc151380849"/>
      <w:bookmarkEnd w:id="15"/>
      <w:r w:rsidRPr="00362E13">
        <w:t>Introduction</w:t>
      </w:r>
      <w:bookmarkEnd w:id="16"/>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7" w:name="scope"/>
      <w:bookmarkStart w:id="18" w:name="_Toc151380850"/>
      <w:bookmarkEnd w:id="17"/>
      <w:r w:rsidRPr="00362E13">
        <w:t>1</w:t>
      </w:r>
      <w:r w:rsidRPr="00362E13">
        <w:tab/>
        <w:t>Scope</w:t>
      </w:r>
      <w:bookmarkEnd w:id="18"/>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19" w:name="references"/>
      <w:bookmarkStart w:id="20" w:name="_Toc151380851"/>
      <w:bookmarkEnd w:id="19"/>
      <w:r w:rsidRPr="00362E13">
        <w:t>2</w:t>
      </w:r>
      <w:r w:rsidRPr="00362E13">
        <w:tab/>
        <w:t>References</w:t>
      </w:r>
      <w:bookmarkEnd w:id="20"/>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7D222392" w:rsidR="00DE1272" w:rsidRPr="00362E13" w:rsidRDefault="00DE1272" w:rsidP="00DE1272">
      <w:pPr>
        <w:pStyle w:val="EX"/>
      </w:pPr>
      <w:r>
        <w:t>[</w:t>
      </w:r>
      <w:r w:rsidR="002D62E7">
        <w:t>24</w:t>
      </w:r>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1" w:name="definitions"/>
      <w:bookmarkStart w:id="22" w:name="_Toc151380852"/>
      <w:bookmarkEnd w:id="21"/>
      <w:r w:rsidRPr="00362E13">
        <w:t>3</w:t>
      </w:r>
      <w:r w:rsidRPr="00362E13">
        <w:tab/>
        <w:t>Definitions</w:t>
      </w:r>
      <w:r w:rsidR="00602AEA" w:rsidRPr="00362E13">
        <w:t xml:space="preserve"> of terms, symbols and abbreviations</w:t>
      </w:r>
      <w:bookmarkEnd w:id="22"/>
    </w:p>
    <w:p w14:paraId="6CBABCF9" w14:textId="77777777" w:rsidR="00080512" w:rsidRPr="00362E13" w:rsidRDefault="00080512">
      <w:pPr>
        <w:pStyle w:val="Heading2"/>
      </w:pPr>
      <w:bookmarkStart w:id="23" w:name="_Toc151380853"/>
      <w:r w:rsidRPr="00362E13">
        <w:t>3.1</w:t>
      </w:r>
      <w:r w:rsidRPr="00362E13">
        <w:tab/>
      </w:r>
      <w:r w:rsidR="002B6339" w:rsidRPr="00362E13">
        <w:t>Terms</w:t>
      </w:r>
      <w:bookmarkEnd w:id="23"/>
    </w:p>
    <w:p w14:paraId="52F085A8" w14:textId="03DC110A" w:rsidR="00080512" w:rsidRPr="00362E13" w:rsidRDefault="00080512">
      <w:r w:rsidRPr="00362E13">
        <w:t xml:space="preserve">For the purposes of the present document, the terms given in </w:t>
      </w:r>
      <w:r w:rsidR="003B766D">
        <w:t>TR</w:t>
      </w:r>
      <w:r w:rsidRPr="00362E13">
        <w:t> 21.905 [</w:t>
      </w:r>
      <w:r w:rsidR="004D3578" w:rsidRPr="00362E13">
        <w:t>1</w:t>
      </w:r>
      <w:r w:rsidRPr="00362E13">
        <w:t xml:space="preserve">] and the following apply. A term defined in the present document takes precedence over the definition of the same term, if any, in </w:t>
      </w:r>
      <w:r w:rsidR="003B766D">
        <w:t>TR</w:t>
      </w:r>
      <w:r w:rsidRPr="00362E13">
        <w:t> 21.905 [</w:t>
      </w:r>
      <w:r w:rsidR="004D3578" w:rsidRPr="00362E13">
        <w:t>1</w:t>
      </w:r>
      <w:r w:rsidRPr="00362E13">
        <w:t>].</w:t>
      </w:r>
    </w:p>
    <w:p w14:paraId="748FAD21" w14:textId="77777777" w:rsidR="00080512" w:rsidRPr="00362E13" w:rsidRDefault="00080512">
      <w:pPr>
        <w:pStyle w:val="Heading2"/>
      </w:pPr>
      <w:bookmarkStart w:id="24" w:name="_Toc151380854"/>
      <w:r w:rsidRPr="00362E13">
        <w:t>3.2</w:t>
      </w:r>
      <w:r w:rsidRPr="00362E13">
        <w:tab/>
        <w:t>Symbols</w:t>
      </w:r>
      <w:bookmarkEnd w:id="2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5" w:name="_Toc151380855"/>
      <w:r w:rsidRPr="00362E13">
        <w:t>3.3</w:t>
      </w:r>
      <w:r w:rsidRPr="00362E13">
        <w:tab/>
        <w:t>Abbreviations</w:t>
      </w:r>
      <w:bookmarkEnd w:id="25"/>
    </w:p>
    <w:p w14:paraId="338C6B7C" w14:textId="3C8EC7E9"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3B766D">
        <w:t>TR</w:t>
      </w:r>
      <w:r w:rsidR="004D3578" w:rsidRPr="00362E13">
        <w:t> 21.905 [1</w:t>
      </w:r>
      <w:r w:rsidRPr="00362E13">
        <w:t>].</w:t>
      </w:r>
    </w:p>
    <w:p w14:paraId="281BFED7" w14:textId="77777777" w:rsidR="00F92E0C" w:rsidRPr="00362E13" w:rsidRDefault="00F92E0C" w:rsidP="00F92E0C">
      <w:pPr>
        <w:pStyle w:val="Heading1"/>
      </w:pPr>
      <w:bookmarkStart w:id="26" w:name="_Toc151380856"/>
      <w:r w:rsidRPr="00362E13">
        <w:t>4</w:t>
      </w:r>
      <w:r w:rsidRPr="00362E13">
        <w:tab/>
        <w:t>Overview</w:t>
      </w:r>
      <w:bookmarkEnd w:id="26"/>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7" w:name="_Toc151380857"/>
      <w:r w:rsidRPr="00362E13">
        <w:t>5</w:t>
      </w:r>
      <w:r w:rsidRPr="00362E13">
        <w:tab/>
        <w:t>Charging scenarios and key issues</w:t>
      </w:r>
      <w:bookmarkEnd w:id="27"/>
    </w:p>
    <w:p w14:paraId="42DCB282" w14:textId="77777777" w:rsidR="00F92E0C" w:rsidRPr="00362E13" w:rsidRDefault="00F92E0C" w:rsidP="00F92E0C">
      <w:pPr>
        <w:pStyle w:val="Heading2"/>
      </w:pPr>
      <w:bookmarkStart w:id="28" w:name="_Toc151380858"/>
      <w:r w:rsidRPr="00362E13">
        <w:t>5.1</w:t>
      </w:r>
      <w:r w:rsidRPr="00362E13">
        <w:tab/>
        <w:t>Charging information optimization</w:t>
      </w:r>
      <w:bookmarkEnd w:id="28"/>
    </w:p>
    <w:p w14:paraId="0755F8C3" w14:textId="77777777" w:rsidR="00FB7EE8" w:rsidRPr="00362E13" w:rsidRDefault="00FB7EE8" w:rsidP="00FB7EE8">
      <w:pPr>
        <w:pStyle w:val="Heading3"/>
      </w:pPr>
      <w:bookmarkStart w:id="29" w:name="_Toc151380859"/>
      <w:r w:rsidRPr="00362E13">
        <w:t>5.1.1</w:t>
      </w:r>
      <w:r w:rsidRPr="00362E13">
        <w:tab/>
        <w:t>General</w:t>
      </w:r>
      <w:bookmarkEnd w:id="2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9E76D6D" w:rsidR="00FF7802" w:rsidRPr="00362E13" w:rsidRDefault="00FF7802" w:rsidP="00FB7EE8">
      <w:r w:rsidRPr="00362E13">
        <w:t xml:space="preserve">The size of a request is only limited by the maximum size of the request in </w:t>
      </w:r>
      <w:r w:rsidR="003B766D">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55A5B3D5" w:rsidR="00315996" w:rsidRPr="00362E13" w:rsidRDefault="00315996" w:rsidP="00315996">
      <w:pPr>
        <w:rPr>
          <w:lang w:eastAsia="zh-CN"/>
        </w:rPr>
      </w:pPr>
      <w:r>
        <w:rPr>
          <w:lang w:eastAsia="zh-CN"/>
        </w:rPr>
        <w:t xml:space="preserve">The CDR specification </w:t>
      </w:r>
      <w:r w:rsidR="003B766D">
        <w:t>TS</w:t>
      </w:r>
      <w:r w:rsidR="007C7893">
        <w:rPr>
          <w:lang w:eastAsia="zh-CN"/>
        </w:rPr>
        <w:t> </w:t>
      </w:r>
      <w:r>
        <w:rPr>
          <w:lang w:eastAsia="zh-CN"/>
        </w:rPr>
        <w:t>32.</w:t>
      </w:r>
      <w:r w:rsidR="007C7893">
        <w:rPr>
          <w:lang w:eastAsia="zh-CN"/>
        </w:rPr>
        <w:t>298 </w:t>
      </w:r>
      <w:r>
        <w:rPr>
          <w:lang w:eastAsia="zh-CN"/>
        </w:rPr>
        <w:t xml:space="preserve">[7] and the Nchf specification in </w:t>
      </w:r>
      <w:r w:rsidR="003B766D">
        <w:t>TS</w:t>
      </w:r>
      <w:r w:rsidR="007C7893">
        <w:rPr>
          <w:lang w:eastAsia="zh-CN"/>
        </w:rPr>
        <w:t>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3B766D">
        <w:t>TS</w:t>
      </w:r>
      <w:r w:rsidR="009754D6">
        <w:rPr>
          <w:lang w:eastAsia="zh-CN"/>
        </w:rPr>
        <w:t>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3B766D">
        <w:t>TS</w:t>
      </w:r>
      <w:r w:rsidR="009754D6">
        <w:rPr>
          <w:lang w:eastAsia="zh-CN"/>
        </w:rPr>
        <w:t>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0" w:name="_Toc151380860"/>
      <w:r w:rsidRPr="00362E13">
        <w:rPr>
          <w:lang w:eastAsia="zh-CN"/>
        </w:rPr>
        <w:t>5.1.2</w:t>
      </w:r>
      <w:r w:rsidRPr="00362E13">
        <w:rPr>
          <w:lang w:eastAsia="zh-CN"/>
        </w:rPr>
        <w:tab/>
        <w:t>Use cases</w:t>
      </w:r>
      <w:bookmarkEnd w:id="30"/>
    </w:p>
    <w:p w14:paraId="473DC5AB" w14:textId="2CD8AFE9" w:rsidR="00FB7EE8" w:rsidRPr="00362E13" w:rsidRDefault="00FB7EE8" w:rsidP="00FB7EE8">
      <w:pPr>
        <w:pStyle w:val="Heading4"/>
      </w:pPr>
      <w:bookmarkStart w:id="31"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2"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2"/>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3" w:name="_Toc151380863"/>
      <w:r w:rsidRPr="00362E13">
        <w:t>5.1.2.</w:t>
      </w:r>
      <w:r>
        <w:t>3</w:t>
      </w:r>
      <w:r w:rsidRPr="00362E13">
        <w:tab/>
        <w:t>Use Case #1</w:t>
      </w:r>
      <w:r>
        <w:t>c</w:t>
      </w:r>
      <w:r w:rsidR="00622D40">
        <w:t>:</w:t>
      </w:r>
      <w:r w:rsidRPr="00362E13">
        <w:t xml:space="preserve"> </w:t>
      </w:r>
      <w:r>
        <w:t>Charging Data Request Optimization</w:t>
      </w:r>
      <w:bookmarkEnd w:id="3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4"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4"/>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5" w:name="_Toc151380865"/>
      <w:r>
        <w:t>5.1.2.</w:t>
      </w:r>
      <w:r w:rsidR="00AB5002">
        <w:t>5</w:t>
      </w:r>
      <w:r>
        <w:tab/>
      </w:r>
      <w:r w:rsidRPr="00EF77E0">
        <w:t>Use Case #</w:t>
      </w:r>
      <w:r w:rsidR="00516CD2">
        <w:t>1e</w:t>
      </w:r>
      <w:r w:rsidR="00622D40">
        <w:t>:</w:t>
      </w:r>
      <w:r w:rsidRPr="00EF77E0">
        <w:t xml:space="preserve"> </w:t>
      </w:r>
      <w:r>
        <w:t>Charging information accuracy of location</w:t>
      </w:r>
      <w:bookmarkEnd w:id="35"/>
    </w:p>
    <w:p w14:paraId="0645CCEA" w14:textId="4491A714"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3B766D">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6" w:name="_Toc151380866"/>
      <w:r>
        <w:t>5.1.2.</w:t>
      </w:r>
      <w:r w:rsidR="00AB5002">
        <w:t>6</w:t>
      </w:r>
      <w:r>
        <w:tab/>
      </w:r>
      <w:r w:rsidRPr="00EF77E0">
        <w:t>Use Case #</w:t>
      </w:r>
      <w:r w:rsidR="00516CD2">
        <w:t>1f</w:t>
      </w:r>
      <w:r w:rsidR="00622D40">
        <w:t>:</w:t>
      </w:r>
      <w:r>
        <w:t xml:space="preserve"> Bitrate charging</w:t>
      </w:r>
      <w:bookmarkEnd w:id="3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7"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8" w:name="_Toc151380868"/>
      <w:r w:rsidRPr="00362E13">
        <w:t>5.1.3</w:t>
      </w:r>
      <w:r w:rsidRPr="00362E13">
        <w:tab/>
        <w:t>Potential charging requirements</w:t>
      </w:r>
      <w:bookmarkEnd w:id="3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39" w:name="_Toc151380869"/>
      <w:r w:rsidRPr="00362E13">
        <w:t>5.1.4</w:t>
      </w:r>
      <w:r w:rsidRPr="00362E13">
        <w:tab/>
        <w:t>Key issues</w:t>
      </w:r>
      <w:bookmarkEnd w:id="3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0"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0"/>
    </w:p>
    <w:p w14:paraId="73182AEF" w14:textId="284086FD" w:rsidR="00356D1D" w:rsidRPr="000718E3" w:rsidRDefault="00356D1D" w:rsidP="00356D1D">
      <w:pPr>
        <w:pStyle w:val="Heading4"/>
      </w:pPr>
      <w:bookmarkStart w:id="41"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bookmarkStart w:id="42" w:name="MCCQCTEMPBM_00000050"/>
    <w:p w14:paraId="69E78804" w14:textId="77777777" w:rsidR="00356D1D" w:rsidRDefault="00356D1D" w:rsidP="003B766D">
      <w:pPr>
        <w:pStyle w:val="TH"/>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4pt;height:308.95pt" o:ole="">
            <v:imagedata r:id="rId14" o:title=""/>
          </v:shape>
          <o:OLEObject Type="Embed" ProgID="Visio.Drawing.11" ShapeID="_x0000_i1025" DrawAspect="Content" ObjectID="_1763282834" r:id="rId15"/>
        </w:object>
      </w:r>
      <w:bookmarkEnd w:id="42"/>
    </w:p>
    <w:p w14:paraId="7259EC60" w14:textId="779C67D3" w:rsidR="00356D1D" w:rsidRDefault="00356D1D" w:rsidP="003B766D">
      <w:pPr>
        <w:pStyle w:val="TF"/>
      </w:pPr>
      <w:bookmarkStart w:id="43" w:name="MCCQCTEMPBM_00000036"/>
      <w:r>
        <w:t xml:space="preserve">Figure </w:t>
      </w:r>
      <w:r w:rsidRPr="008C4D4F">
        <w:t>5.</w:t>
      </w:r>
      <w:r>
        <w:t>1</w:t>
      </w:r>
      <w:r w:rsidRPr="008C4D4F">
        <w:t>.</w:t>
      </w:r>
      <w:r>
        <w:t>5</w:t>
      </w:r>
      <w:r w:rsidRPr="008C4D4F">
        <w:t>.</w:t>
      </w:r>
      <w:r w:rsidR="000B74B6">
        <w:t>1</w:t>
      </w:r>
      <w:r>
        <w:t>-1: Message flow for current immediate triggers</w:t>
      </w:r>
    </w:p>
    <w:bookmarkEnd w:id="43"/>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bookmarkStart w:id="44" w:name="MCCQCTEMPBM_00000051"/>
    <w:p w14:paraId="326F7E62" w14:textId="77777777" w:rsidR="00356D1D" w:rsidRDefault="00356D1D" w:rsidP="003B766D">
      <w:pPr>
        <w:pStyle w:val="TH"/>
      </w:pPr>
      <w:r w:rsidRPr="001C6731">
        <w:object w:dxaOrig="6885" w:dyaOrig="4920" w14:anchorId="3D250EAB">
          <v:shape id="_x0000_i1026" type="#_x0000_t75" style="width:343.35pt;height:246.1pt" o:ole="">
            <v:imagedata r:id="rId16" o:title=""/>
          </v:shape>
          <o:OLEObject Type="Embed" ProgID="Visio.Drawing.11" ShapeID="_x0000_i1026" DrawAspect="Content" ObjectID="_1763282835" r:id="rId17"/>
        </w:object>
      </w:r>
      <w:bookmarkEnd w:id="44"/>
    </w:p>
    <w:p w14:paraId="7A504B2B" w14:textId="5175ED59" w:rsidR="00356D1D" w:rsidRDefault="00356D1D" w:rsidP="003B766D">
      <w:pPr>
        <w:pStyle w:val="TF"/>
      </w:pPr>
      <w:bookmarkStart w:id="45" w:name="MCCQCTEMPBM_00000037"/>
      <w:r>
        <w:t xml:space="preserve">Figure </w:t>
      </w:r>
      <w:r w:rsidRPr="008C4D4F">
        <w:t>5.</w:t>
      </w:r>
      <w:r>
        <w:t>1</w:t>
      </w:r>
      <w:r w:rsidRPr="008C4D4F">
        <w:t>.</w:t>
      </w:r>
      <w:r>
        <w:t>5</w:t>
      </w:r>
      <w:r w:rsidRPr="008C4D4F">
        <w:t>.</w:t>
      </w:r>
      <w:r w:rsidR="007717A7">
        <w:t>1</w:t>
      </w:r>
      <w:r>
        <w:t>-2: Message flow for deferred triggers</w:t>
      </w:r>
    </w:p>
    <w:bookmarkEnd w:id="45"/>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bookmarkStart w:id="46" w:name="MCCQCTEMPBM_00000052"/>
    <w:p w14:paraId="0019E783" w14:textId="59D4A699" w:rsidR="00356D1D" w:rsidRDefault="00B51315" w:rsidP="003B766D">
      <w:pPr>
        <w:pStyle w:val="TH"/>
      </w:pPr>
      <w:r w:rsidRPr="00AB46C7">
        <w:rPr>
          <w:rFonts w:eastAsia="DengXian"/>
        </w:rPr>
        <w:object w:dxaOrig="6890" w:dyaOrig="6182" w14:anchorId="1DBBC57D">
          <v:shape id="_x0000_i1027" type="#_x0000_t75" style="width:344.4pt;height:309.5pt" o:ole="">
            <v:imagedata r:id="rId18" o:title=""/>
          </v:shape>
          <o:OLEObject Type="Embed" ProgID="Visio.Drawing.11" ShapeID="_x0000_i1027" DrawAspect="Content" ObjectID="_1763282836" r:id="rId19"/>
        </w:object>
      </w:r>
      <w:bookmarkEnd w:id="46"/>
    </w:p>
    <w:p w14:paraId="7CD34B14" w14:textId="2932591F" w:rsidR="00356D1D" w:rsidRDefault="00356D1D" w:rsidP="003B766D">
      <w:pPr>
        <w:pStyle w:val="TF"/>
      </w:pPr>
      <w:bookmarkStart w:id="47" w:name="MCCQCTEMPBM_00000038"/>
      <w:r>
        <w:t xml:space="preserve">Figure </w:t>
      </w:r>
      <w:r w:rsidRPr="008C4D4F">
        <w:t>5.</w:t>
      </w:r>
      <w:r>
        <w:t>1</w:t>
      </w:r>
      <w:r w:rsidRPr="008C4D4F">
        <w:t>.</w:t>
      </w:r>
      <w:r>
        <w:t>5</w:t>
      </w:r>
      <w:r w:rsidRPr="008C4D4F">
        <w:t>.</w:t>
      </w:r>
      <w:r w:rsidR="00D82D31">
        <w:t>1-3</w:t>
      </w:r>
      <w:r>
        <w:t>: Message flow for new immediate triggers</w:t>
      </w:r>
    </w:p>
    <w:bookmarkEnd w:id="47"/>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8"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8"/>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0CF0E9CA"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 xml:space="preserve">specified in </w:t>
      </w:r>
      <w:r w:rsidR="003B766D">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xml:space="preserve">] and </w:t>
      </w:r>
      <w:r w:rsidR="003B766D">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9" w:name="_Toc151380873"/>
      <w:r>
        <w:t>5.1.</w:t>
      </w:r>
      <w:r w:rsidR="00574B81">
        <w:t>5.3</w:t>
      </w:r>
      <w:r>
        <w:tab/>
      </w:r>
      <w:r w:rsidR="009F4160" w:rsidRPr="00E56218">
        <w:t>Solution #1.</w:t>
      </w:r>
      <w:r w:rsidR="00574B81">
        <w:t>3</w:t>
      </w:r>
      <w:r w:rsidR="00622D40">
        <w:t>:</w:t>
      </w:r>
      <w:r w:rsidR="000A645D">
        <w:t xml:space="preserve"> NF consumer ensuring accuracy of location</w:t>
      </w:r>
      <w:bookmarkEnd w:id="49"/>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50"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50"/>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51"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51"/>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52"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52"/>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53"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53"/>
    </w:p>
    <w:p w14:paraId="693BE082" w14:textId="77777777" w:rsidR="00AE33BF" w:rsidRDefault="00AE33BF" w:rsidP="00AE33BF">
      <w:r w:rsidRPr="00362E13">
        <w:t xml:space="preserve">A possible solution for key issue </w:t>
      </w:r>
      <w:r>
        <w:t>#1l</w:t>
      </w:r>
      <w:r w:rsidRPr="00362E13">
        <w:t xml:space="preserve"> covering requirements </w:t>
      </w:r>
      <w:bookmarkStart w:id="54" w:name="_Hlk123909306"/>
      <w:r w:rsidRPr="00362E13">
        <w:t>REQ-CH_</w:t>
      </w:r>
      <w:r>
        <w:t>INFO</w:t>
      </w:r>
      <w:r w:rsidRPr="00362E13">
        <w:t>-0</w:t>
      </w:r>
      <w:r>
        <w:t>7</w:t>
      </w:r>
      <w:bookmarkEnd w:id="54"/>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5"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5"/>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6" w:name="_Toc151380879"/>
      <w:bookmarkStart w:id="57" w:name="MCCQCTEMPBM_00000025"/>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bookmarkStart w:id="58" w:name="MCCQCTEMPBM_00000023"/>
      <w:r w:rsidRPr="00090B17">
        <w:rPr>
          <w:rFonts w:ascii="Courier New" w:hAnsi="Courier New" w:cs="Courier New"/>
          <w:iCs/>
        </w:rPr>
        <w:t>chargingdata</w:t>
      </w:r>
      <w:bookmarkEnd w:id="58"/>
      <w:r>
        <w:t xml:space="preserve"> size</w:t>
      </w:r>
      <w:bookmarkEnd w:id="56"/>
    </w:p>
    <w:bookmarkEnd w:id="57"/>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9" w:name="_Toc119864853"/>
      <w:bookmarkStart w:id="60" w:name="_Toc151380880"/>
      <w:r>
        <w:t>5.1.5.</w:t>
      </w:r>
      <w:r w:rsidR="00F34132">
        <w:t>10</w:t>
      </w:r>
      <w:r>
        <w:tab/>
        <w:t>Solution #1.</w:t>
      </w:r>
      <w:r w:rsidR="00F72898">
        <w:t>10</w:t>
      </w:r>
      <w:r>
        <w:t xml:space="preserve">: </w:t>
      </w:r>
      <w:bookmarkEnd w:id="59"/>
      <w:r>
        <w:t xml:space="preserve">Bitrate Charging </w:t>
      </w:r>
      <w:r w:rsidR="005A2AFB">
        <w:t xml:space="preserve">supported by </w:t>
      </w:r>
      <w:r>
        <w:t>SMF</w:t>
      </w:r>
      <w:bookmarkEnd w:id="60"/>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bookmarkStart w:id="61" w:name="MCCQCTEMPBM_00000053"/>
    <w:p w14:paraId="2BA23EFF" w14:textId="77777777" w:rsidR="00BC7B81" w:rsidRDefault="00BC7B81" w:rsidP="003B766D">
      <w:pPr>
        <w:pStyle w:val="TH"/>
        <w:rPr>
          <w:rFonts w:eastAsia="DengXian"/>
        </w:rPr>
      </w:pPr>
      <w:r w:rsidRPr="008C7CDA">
        <w:rPr>
          <w:rFonts w:eastAsia="DengXian"/>
        </w:rPr>
        <w:object w:dxaOrig="4979" w:dyaOrig="5427" w14:anchorId="0032E228">
          <v:shape id="_x0000_i1028" type="#_x0000_t75" style="width:248.8pt;height:270.8pt" o:ole="">
            <v:imagedata r:id="rId20" o:title=""/>
          </v:shape>
          <o:OLEObject Type="Embed" ProgID="Visio.Drawing.11" ShapeID="_x0000_i1028" DrawAspect="Content" ObjectID="_1763282837" r:id="rId21"/>
        </w:object>
      </w:r>
      <w:bookmarkEnd w:id="61"/>
    </w:p>
    <w:p w14:paraId="0A57768F" w14:textId="2567E228" w:rsidR="00BC7B81" w:rsidRPr="00B617F9" w:rsidRDefault="00BC7B81" w:rsidP="003B766D">
      <w:pPr>
        <w:pStyle w:val="TF"/>
        <w:rPr>
          <w:rFonts w:eastAsia="DengXian"/>
          <w:lang w:eastAsia="zh-CN"/>
        </w:rPr>
      </w:pPr>
      <w:bookmarkStart w:id="62" w:name="MCCQCTEMPBM_00000039"/>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3" w:name="_Hlk142485169"/>
      <w:bookmarkEnd w:id="62"/>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3"/>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4" w:name="_Hlk142485174"/>
      <w:r>
        <w:rPr>
          <w:b/>
        </w:rPr>
        <w:t>2)</w:t>
      </w:r>
      <w:r>
        <w:rPr>
          <w:b/>
        </w:rPr>
        <w:tab/>
        <w:t xml:space="preserve">Open and update CDR: </w:t>
      </w:r>
      <w:r>
        <w:t xml:space="preserve"> </w:t>
      </w:r>
      <w:bookmarkEnd w:id="64"/>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5" w:name="_Hlk142485181"/>
      <w:r w:rsidR="0010773E" w:rsidRPr="00CD6041">
        <w:rPr>
          <w:b/>
        </w:rPr>
        <w:t>Bitrate Charging Determine</w:t>
      </w:r>
      <w:r w:rsidR="0010773E">
        <w:t xml:space="preserve">: </w:t>
      </w:r>
      <w:bookmarkEnd w:id="65"/>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6"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6"/>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67" w:name="_Hlk142485198"/>
      <w:r w:rsidR="00C342CD" w:rsidRPr="00B51F2A">
        <w:rPr>
          <w:b/>
        </w:rPr>
        <w:t xml:space="preserve">N4 modification Request: </w:t>
      </w:r>
      <w:bookmarkEnd w:id="6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68" w:name="_Hlk142485204"/>
      <w:r w:rsidR="00330061" w:rsidRPr="00F3373C">
        <w:rPr>
          <w:b/>
        </w:rPr>
        <w:t>N4 modification Re</w:t>
      </w:r>
      <w:r w:rsidR="00330061">
        <w:rPr>
          <w:b/>
        </w:rPr>
        <w:t>sponse</w:t>
      </w:r>
      <w:r w:rsidR="00330061" w:rsidRPr="00F3373C">
        <w:rPr>
          <w:b/>
        </w:rPr>
        <w:t xml:space="preserve">: </w:t>
      </w:r>
      <w:bookmarkEnd w:id="68"/>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9" w:name="_Hlk142485211"/>
      <w:r w:rsidR="00123268">
        <w:rPr>
          <w:b/>
        </w:rPr>
        <w:t xml:space="preserve">Counts or collection Operation: </w:t>
      </w:r>
      <w:bookmarkEnd w:id="69"/>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70" w:name="_Hlk142485218"/>
      <w:r w:rsidR="002B0E13">
        <w:rPr>
          <w:b/>
        </w:rPr>
        <w:t xml:space="preserve">Trigger event: </w:t>
      </w:r>
      <w:bookmarkEnd w:id="70"/>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71" w:name="_Hlk142485244"/>
      <w:r w:rsidR="00E21F90" w:rsidRPr="00B51F2A">
        <w:rPr>
          <w:b/>
        </w:rPr>
        <w:t>Charging Data Request [Update, Used Units]:</w:t>
      </w:r>
      <w:r w:rsidR="00E21F90">
        <w:rPr>
          <w:b/>
        </w:rPr>
        <w:t xml:space="preserve"> </w:t>
      </w:r>
      <w:bookmarkEnd w:id="71"/>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72" w:name="_Hlk142485223"/>
      <w:r w:rsidR="006447E1" w:rsidRPr="006447E1">
        <w:rPr>
          <w:b/>
        </w:rPr>
        <w:t xml:space="preserve"> </w:t>
      </w:r>
      <w:r w:rsidR="006447E1">
        <w:rPr>
          <w:b/>
        </w:rPr>
        <w:t>Update CDR:</w:t>
      </w:r>
      <w:bookmarkEnd w:id="72"/>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73" w:name="_Hlk142485231"/>
      <w:r w:rsidR="008555F5">
        <w:t xml:space="preserve"> </w:t>
      </w:r>
      <w:r w:rsidR="008555F5">
        <w:rPr>
          <w:b/>
        </w:rPr>
        <w:t>Charging Data Response [Update]</w:t>
      </w:r>
      <w:r w:rsidR="008555F5" w:rsidRPr="00B51F2A">
        <w:rPr>
          <w:b/>
        </w:rPr>
        <w:t>:</w:t>
      </w:r>
      <w:r w:rsidR="008555F5">
        <w:rPr>
          <w:b/>
        </w:rPr>
        <w:t xml:space="preserve"> </w:t>
      </w:r>
      <w:bookmarkEnd w:id="73"/>
      <w:r w:rsidRPr="008B6508">
        <w:t>The CHF sends the Charging Data Response [Update] the SMF.</w:t>
      </w:r>
    </w:p>
    <w:p w14:paraId="69A492BC" w14:textId="2ADA98EB" w:rsidR="007D509B" w:rsidRPr="00362E13" w:rsidRDefault="007D509B" w:rsidP="007D509B">
      <w:pPr>
        <w:pStyle w:val="Heading4"/>
      </w:pPr>
      <w:bookmarkStart w:id="74"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7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75" w:name="_Toc151380882"/>
      <w:r>
        <w:t>5.1.5.</w:t>
      </w:r>
      <w:r w:rsidR="00F34132">
        <w:t>11</w:t>
      </w:r>
      <w:r>
        <w:t>.1</w:t>
      </w:r>
      <w:r>
        <w:tab/>
        <w:t>Undefined attribute</w:t>
      </w:r>
      <w:bookmarkEnd w:id="7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76" w:name="MCCQCTEMPBM_00000054"/>
    <w:bookmarkStart w:id="77" w:name="_MON_1739256867"/>
    <w:bookmarkEnd w:id="77"/>
    <w:p w14:paraId="0D5654C8" w14:textId="77777777" w:rsidR="007D509B" w:rsidRDefault="007D509B" w:rsidP="003B766D">
      <w:pPr>
        <w:pStyle w:val="TH"/>
      </w:pPr>
      <w:r>
        <w:object w:dxaOrig="10466" w:dyaOrig="2882" w14:anchorId="059CC0FE">
          <v:shape id="_x0000_i1029" type="#_x0000_t75" style="width:522.8pt;height:2in" o:ole="">
            <v:imagedata r:id="rId22" o:title=""/>
          </v:shape>
          <o:OLEObject Type="Embed" ProgID="Word.Document.12" ShapeID="_x0000_i1029" DrawAspect="Content" ObjectID="_1763282838" r:id="rId23">
            <o:FieldCodes>\s</o:FieldCodes>
          </o:OLEObject>
        </w:object>
      </w:r>
      <w:bookmarkEnd w:id="76"/>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78"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7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9" w:name="_Toc151380884"/>
      <w:r>
        <w:t>5.1.5.</w:t>
      </w:r>
      <w:r w:rsidR="007F4A61">
        <w:t>12</w:t>
      </w:r>
      <w:r>
        <w:t>.1</w:t>
      </w:r>
      <w:r>
        <w:tab/>
        <w:t>Undefined Information</w:t>
      </w:r>
      <w:bookmarkEnd w:id="7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80" w:name="MCCQCTEMPBM_00000055"/>
    <w:bookmarkStart w:id="81" w:name="_MON_1737810258"/>
    <w:bookmarkEnd w:id="81"/>
    <w:p w14:paraId="59D622BC" w14:textId="77777777" w:rsidR="00E664DD" w:rsidRDefault="00E664DD" w:rsidP="003B766D">
      <w:pPr>
        <w:pStyle w:val="TH"/>
      </w:pPr>
      <w:r>
        <w:object w:dxaOrig="9631" w:dyaOrig="9728" w14:anchorId="0D5E1B7B">
          <v:shape id="_x0000_i1030" type="#_x0000_t75" style="width:481.45pt;height:486.8pt" o:ole="">
            <v:imagedata r:id="rId24" o:title=""/>
          </v:shape>
          <o:OLEObject Type="Embed" ProgID="Word.Document.12" ShapeID="_x0000_i1030" DrawAspect="Content" ObjectID="_1763282839" r:id="rId25">
            <o:FieldCodes>\s</o:FieldCodes>
          </o:OLEObject>
        </w:object>
      </w:r>
      <w:bookmarkEnd w:id="80"/>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82"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82"/>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83" w:name="_Toc151380886"/>
      <w:r>
        <w:t>5.1.5.</w:t>
      </w:r>
      <w:r w:rsidR="007F4A61">
        <w:t>13</w:t>
      </w:r>
      <w:r>
        <w:t>.1</w:t>
      </w:r>
      <w:r>
        <w:tab/>
        <w:t>Undefined Information</w:t>
      </w:r>
      <w:bookmarkEnd w:id="83"/>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84" w:name="MCCQCTEMPBM_00000056"/>
    <w:bookmarkStart w:id="85" w:name="_MON_1737811220"/>
    <w:bookmarkEnd w:id="85"/>
    <w:p w14:paraId="07ADC84C" w14:textId="77777777" w:rsidR="00BE5DC2" w:rsidRDefault="00BE5DC2" w:rsidP="00BE5DC2">
      <w:r>
        <w:object w:dxaOrig="9631" w:dyaOrig="8194" w14:anchorId="319BD7C0">
          <v:shape id="_x0000_i1031" type="#_x0000_t75" style="width:481.45pt;height:409.45pt" o:ole="">
            <v:imagedata r:id="rId26" o:title=""/>
          </v:shape>
          <o:OLEObject Type="Embed" ProgID="Word.Document.12" ShapeID="_x0000_i1031" DrawAspect="Content" ObjectID="_1763282840" r:id="rId27">
            <o:FieldCodes>\s</o:FieldCodes>
          </o:OLEObject>
        </w:object>
      </w:r>
      <w:bookmarkEnd w:id="84"/>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86" w:name="_Toc151380887"/>
      <w:r>
        <w:t>5.1.5.</w:t>
      </w:r>
      <w:r w:rsidR="00C70570">
        <w:t>14</w:t>
      </w:r>
      <w:r>
        <w:tab/>
      </w:r>
      <w:r w:rsidRPr="00E56218">
        <w:t>Solution #1.</w:t>
      </w:r>
      <w:r w:rsidR="00C70570">
        <w:t>14</w:t>
      </w:r>
      <w:r>
        <w:t>: NF consumer reporting accuracy of location</w:t>
      </w:r>
      <w:bookmarkEnd w:id="86"/>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87" w:name="_Toc151380888"/>
      <w:r w:rsidRPr="008C4D4F">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87"/>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390A7878" w:rsidR="006673E9" w:rsidRPr="006673E9" w:rsidRDefault="006673E9" w:rsidP="006673E9">
      <w:pPr>
        <w:rPr>
          <w:lang w:eastAsia="zh-CN"/>
        </w:rPr>
      </w:pPr>
      <w:r w:rsidRPr="006673E9">
        <w:rPr>
          <w:lang w:eastAsia="zh-CN"/>
        </w:rPr>
        <w:t xml:space="preserve">The payload data considered in this is IoT related data (e.g. through Small Data Transmission procedure as referenced in </w:t>
      </w:r>
      <w:r w:rsidR="003B766D">
        <w:rPr>
          <w:lang w:eastAsia="zh-CN"/>
        </w:rPr>
        <w:t>TS</w:t>
      </w:r>
      <w:r w:rsidRPr="006673E9">
        <w:rPr>
          <w:lang w:eastAsia="zh-CN"/>
        </w:rPr>
        <w:t xml:space="preserve">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6C022CF" w:rsidR="002931C3" w:rsidRDefault="003B766D" w:rsidP="003B766D">
      <w:pPr>
        <w:pStyle w:val="B1"/>
        <w:rPr>
          <w:lang w:eastAsia="zh-CN"/>
        </w:rPr>
      </w:pPr>
      <w:bookmarkStart w:id="88" w:name="MCCQCTEMPBM_00000065"/>
      <w:r>
        <w:rPr>
          <w:lang w:eastAsia="zh-CN"/>
        </w:rPr>
        <w:t>-</w:t>
      </w:r>
      <w:r>
        <w:rPr>
          <w:lang w:eastAsia="zh-CN"/>
        </w:rPr>
        <w:tab/>
      </w:r>
      <w:r w:rsidR="002931C3">
        <w:rPr>
          <w:lang w:eastAsia="zh-CN"/>
        </w:rPr>
        <w:t>Charging for loT subscriptions (which can be devices, group of devices, loT applications, external Identifiers) is simplified.</w:t>
      </w:r>
    </w:p>
    <w:p w14:paraId="2C45A8E9" w14:textId="76260BAA" w:rsidR="002931C3" w:rsidRDefault="003B766D" w:rsidP="003B766D">
      <w:pPr>
        <w:pStyle w:val="B1"/>
        <w:rPr>
          <w:lang w:eastAsia="zh-CN"/>
        </w:rPr>
      </w:pPr>
      <w:bookmarkStart w:id="89" w:name="MCCQCTEMPBM_00000066"/>
      <w:bookmarkEnd w:id="88"/>
      <w:r>
        <w:rPr>
          <w:lang w:eastAsia="zh-CN"/>
        </w:rPr>
        <w:t>-</w:t>
      </w:r>
      <w:r>
        <w:rPr>
          <w:lang w:eastAsia="zh-CN"/>
        </w:rPr>
        <w:tab/>
      </w:r>
      <w:r w:rsidR="002931C3">
        <w:rPr>
          <w:lang w:eastAsia="zh-CN"/>
        </w:rPr>
        <w:t>Overload of charging system due to many CDRs, one CDR per payload, may be avoided, by reducing the number of requests to Charging, limit down the Charging Data to IoT related one.</w:t>
      </w:r>
    </w:p>
    <w:p w14:paraId="076DC55F" w14:textId="39ACCEBE" w:rsidR="002931C3" w:rsidRDefault="003B766D" w:rsidP="003B766D">
      <w:pPr>
        <w:pStyle w:val="B1"/>
        <w:rPr>
          <w:lang w:eastAsia="zh-CN"/>
        </w:rPr>
      </w:pPr>
      <w:bookmarkStart w:id="90" w:name="MCCQCTEMPBM_00000067"/>
      <w:bookmarkEnd w:id="89"/>
      <w:r>
        <w:rPr>
          <w:lang w:eastAsia="zh-CN"/>
        </w:rPr>
        <w:t>-</w:t>
      </w:r>
      <w:r>
        <w:rPr>
          <w:lang w:eastAsia="zh-CN"/>
        </w:rPr>
        <w:tab/>
      </w:r>
      <w:r w:rsidR="002931C3">
        <w:rPr>
          <w:lang w:eastAsia="zh-CN"/>
        </w:rPr>
        <w:t>A new option to control loT devices and/or their environment</w:t>
      </w:r>
      <w:r w:rsidR="007D6262">
        <w:rPr>
          <w:lang w:eastAsia="zh-CN"/>
        </w:rPr>
        <w:t>, on this case its considered that each IoT device corresponds to a PDU Session (one UE and one subscriber)</w:t>
      </w:r>
      <w:r w:rsidR="002931C3">
        <w:rPr>
          <w:lang w:eastAsia="zh-CN"/>
        </w:rPr>
        <w:t>.</w:t>
      </w:r>
    </w:p>
    <w:bookmarkEnd w:id="90"/>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166879DC"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B766D">
        <w:rPr>
          <w:lang w:eastAsia="zh-CN"/>
        </w:rPr>
        <w:t>TS</w:t>
      </w:r>
      <w:r w:rsidRPr="009C7F27">
        <w:rPr>
          <w:lang w:eastAsia="zh-CN"/>
        </w:rPr>
        <w:t xml:space="preserve">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2F574C7"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3B766D">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4BB76EC" w:rsidR="00C950D9" w:rsidRDefault="00C950D9" w:rsidP="00C950D9">
      <w:pPr>
        <w:rPr>
          <w:lang w:eastAsia="zh-CN" w:bidi="ar-IQ"/>
        </w:rPr>
      </w:pPr>
      <w:r>
        <w:rPr>
          <w:lang w:eastAsia="zh-CN"/>
        </w:rPr>
        <w:t xml:space="preserve">According to </w:t>
      </w:r>
      <w:r w:rsidR="003B766D">
        <w:rPr>
          <w:lang w:eastAsia="zh-CN"/>
        </w:rPr>
        <w:t>TS</w:t>
      </w:r>
      <w:r w:rsidR="0085081C">
        <w:rPr>
          <w:lang w:eastAsia="zh-CN"/>
        </w:rPr>
        <w:t>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67BA6121" w:rsidR="00C950D9" w:rsidRDefault="00C950D9" w:rsidP="00C950D9">
      <w:pPr>
        <w:rPr>
          <w:lang w:eastAsia="zh-CN" w:bidi="ar-IQ"/>
        </w:rPr>
      </w:pPr>
      <w:r>
        <w:rPr>
          <w:lang w:eastAsia="zh-CN" w:bidi="ar-IQ"/>
        </w:rPr>
        <w:t xml:space="preserve">Example of Payload Triggers in </w:t>
      </w:r>
      <w:r w:rsidR="003B766D">
        <w:rPr>
          <w:lang w:eastAsia="zh-CN" w:bidi="ar-IQ"/>
        </w:rPr>
        <w:t>TS</w:t>
      </w:r>
      <w:r>
        <w:rPr>
          <w:lang w:eastAsia="zh-CN" w:bidi="ar-IQ"/>
        </w:rPr>
        <w:t xml:space="preserve">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bookmarkStart w:id="91" w:name="MCCQCTEMPBM_00000064"/>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bookmarkEnd w:id="91"/>
    </w:tbl>
    <w:p w14:paraId="37366C43" w14:textId="77777777" w:rsidR="00431C40" w:rsidRDefault="00431C40" w:rsidP="002931C3">
      <w:pPr>
        <w:rPr>
          <w:lang w:eastAsia="zh-CN"/>
        </w:rPr>
      </w:pPr>
    </w:p>
    <w:p w14:paraId="42DD3780" w14:textId="0130E23D"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sidR="003B766D">
        <w:rPr>
          <w:lang w:eastAsia="zh-CN"/>
        </w:rPr>
        <w:t>TS</w:t>
      </w:r>
      <w:r>
        <w:rPr>
          <w:lang w:eastAsia="zh-CN"/>
        </w:rPr>
        <w:t xml:space="preserve">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64AB417" w:rsidR="002931C3" w:rsidRDefault="002931C3" w:rsidP="002931C3">
      <w:r>
        <w:t xml:space="preserve">Example of Payload-Input-Count and Payload-Output-Count in the Charging Data Request Message in </w:t>
      </w:r>
      <w:r w:rsidR="003B766D">
        <w:t>TS</w:t>
      </w:r>
      <w:r>
        <w:t>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92" w:name="_Toc151380889"/>
      <w:r>
        <w:t>5.1.5.</w:t>
      </w:r>
      <w:r w:rsidR="00277FA9">
        <w:t>16</w:t>
      </w:r>
      <w:r>
        <w:tab/>
        <w:t>Solution #1.</w:t>
      </w:r>
      <w:r w:rsidR="00277FA9">
        <w:t>16</w:t>
      </w:r>
      <w:r>
        <w:t>:</w:t>
      </w:r>
      <w:r w:rsidR="00277FA9">
        <w:t xml:space="preserve"> </w:t>
      </w:r>
      <w:r>
        <w:t>Without addition of undefined CDR parameters</w:t>
      </w:r>
      <w:bookmarkEnd w:id="92"/>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93" w:name="_Toc151380890"/>
      <w:r>
        <w:t>5.1.5.</w:t>
      </w:r>
      <w:r w:rsidR="00277FA9">
        <w:t>17</w:t>
      </w:r>
      <w:r>
        <w:tab/>
        <w:t>Solution #1.</w:t>
      </w:r>
      <w:r w:rsidR="00277FA9">
        <w:t>17</w:t>
      </w:r>
      <w:r>
        <w:t>:</w:t>
      </w:r>
      <w:r w:rsidR="00277FA9">
        <w:t xml:space="preserve"> </w:t>
      </w:r>
      <w:r>
        <w:t>Vendor special for undefined CDR parameters</w:t>
      </w:r>
      <w:bookmarkEnd w:id="93"/>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94"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94"/>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95" w:name="_Toc151380892"/>
      <w:r w:rsidRPr="00AF6DC5">
        <w:t>5.1.5.</w:t>
      </w:r>
      <w:r w:rsidR="00373309">
        <w:t>19</w:t>
      </w:r>
      <w:r w:rsidRPr="00AF6DC5">
        <w:tab/>
        <w:t>Solution #1.</w:t>
      </w:r>
      <w:r w:rsidR="00373309">
        <w:t>19</w:t>
      </w:r>
      <w:r w:rsidRPr="00AF6DC5">
        <w:t>: IoT NEF charging information optimization</w:t>
      </w:r>
      <w:bookmarkEnd w:id="95"/>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4F298CD1" w:rsidR="005769D6" w:rsidRPr="00AF6DC5" w:rsidRDefault="003B766D" w:rsidP="003B766D">
      <w:pPr>
        <w:pStyle w:val="B1"/>
      </w:pPr>
      <w:bookmarkStart w:id="96" w:name="MCCQCTEMPBM_00000068"/>
      <w:r>
        <w:t>-</w:t>
      </w:r>
      <w:r>
        <w:tab/>
      </w:r>
      <w:r w:rsidR="005769D6" w:rsidRPr="00AF6DC5">
        <w:t>Charging for loT subscriptions (which can be devices, group of devices, loT applications, external Identifiers) is simplified.</w:t>
      </w:r>
    </w:p>
    <w:p w14:paraId="249B233C" w14:textId="4E9E9261" w:rsidR="005769D6" w:rsidRPr="00AF6DC5" w:rsidRDefault="003B766D" w:rsidP="003B766D">
      <w:pPr>
        <w:pStyle w:val="B1"/>
      </w:pPr>
      <w:bookmarkStart w:id="97" w:name="MCCQCTEMPBM_00000069"/>
      <w:bookmarkEnd w:id="96"/>
      <w:r>
        <w:t>-</w:t>
      </w:r>
      <w:r>
        <w:tab/>
      </w:r>
      <w:r w:rsidR="005769D6" w:rsidRPr="00AF6DC5">
        <w:t>Overload of charging system due to many CDRs, one CDR per payload, may be avoided, by reducing the number of requests to Charging, limit down the Charging Data to IoT related one.</w:t>
      </w:r>
    </w:p>
    <w:p w14:paraId="6EA3711D" w14:textId="3D27FF26" w:rsidR="005769D6" w:rsidRPr="00AF6DC5" w:rsidRDefault="003B766D" w:rsidP="003B766D">
      <w:pPr>
        <w:pStyle w:val="B1"/>
      </w:pPr>
      <w:bookmarkStart w:id="98" w:name="MCCQCTEMPBM_00000070"/>
      <w:bookmarkEnd w:id="97"/>
      <w:r>
        <w:t>-</w:t>
      </w:r>
      <w:r>
        <w:tab/>
      </w:r>
      <w:r w:rsidR="005769D6" w:rsidRPr="00AF6DC5">
        <w:t>A new option to control loT devices and/or their environment, on this case its considered that each IoT device corresponds to a PDU Session (one UE and one subscriber).</w:t>
      </w:r>
    </w:p>
    <w:bookmarkEnd w:id="98"/>
    <w:p w14:paraId="0F3747D8" w14:textId="11D2BD4F" w:rsidR="005769D6" w:rsidRPr="00AF6DC5" w:rsidRDefault="005769D6" w:rsidP="005769D6">
      <w:pPr>
        <w:pStyle w:val="B1"/>
        <w:ind w:left="0" w:firstLine="0"/>
        <w:rPr>
          <w:lang w:eastAsia="zh-CN"/>
        </w:rPr>
      </w:pPr>
      <w:r w:rsidRPr="00AF6DC5">
        <w:rPr>
          <w:lang w:eastAsia="zh-CN"/>
        </w:rPr>
        <w:t xml:space="preserve">The solution proposes the use of the current NIDD (Non-IP Data Delivery) handling as specified in </w:t>
      </w:r>
      <w:r w:rsidR="003B766D">
        <w:rPr>
          <w:lang w:eastAsia="zh-CN"/>
        </w:rPr>
        <w:t>TS</w:t>
      </w:r>
      <w:r>
        <w:rPr>
          <w:lang w:eastAsia="zh-CN"/>
        </w:rPr>
        <w:t> </w:t>
      </w:r>
      <w:r w:rsidRPr="00AF6DC5">
        <w:rPr>
          <w:lang w:eastAsia="zh-CN"/>
        </w:rPr>
        <w:t>32.254 [17] and adding new trigger for number of API invocations/notifications.</w:t>
      </w:r>
    </w:p>
    <w:p w14:paraId="56CBE8EF" w14:textId="303C62B7" w:rsidR="005769D6" w:rsidRPr="00AF6DC5" w:rsidRDefault="005769D6" w:rsidP="005769D6">
      <w:pPr>
        <w:rPr>
          <w:lang w:eastAsia="zh-CN"/>
        </w:rPr>
      </w:pPr>
      <w:r w:rsidRPr="00AF6DC5">
        <w:rPr>
          <w:lang w:eastAsia="zh-CN"/>
        </w:rPr>
        <w:t xml:space="preserve">The NIDD delivery uses the following, according to </w:t>
      </w:r>
      <w:r w:rsidR="003B766D">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05969351" w:rsidR="005769D6" w:rsidRPr="00AF6DC5" w:rsidRDefault="005769D6" w:rsidP="005769D6">
      <w:pPr>
        <w:pStyle w:val="B1"/>
      </w:pPr>
      <w:r w:rsidRPr="00AF6DC5">
        <w:t>-</w:t>
      </w:r>
      <w:r w:rsidRPr="00AF6DC5">
        <w:tab/>
        <w:t xml:space="preserve">MO NIDD, the interaction between the SMF and the NEF uses Nnef_SMContext service, as specified in </w:t>
      </w:r>
      <w:r w:rsidR="003B766D">
        <w:t>TS</w:t>
      </w:r>
      <w:r w:rsidRPr="00AF6DC5">
        <w:t> 29.541 [y];</w:t>
      </w:r>
    </w:p>
    <w:p w14:paraId="7C93DF62" w14:textId="5EFE69F9" w:rsidR="005769D6" w:rsidRPr="00AF6DC5" w:rsidRDefault="005769D6" w:rsidP="005769D6">
      <w:pPr>
        <w:pStyle w:val="B1"/>
      </w:pPr>
      <w:r w:rsidRPr="00AF6DC5">
        <w:t>-</w:t>
      </w:r>
      <w:r w:rsidRPr="00AF6DC5">
        <w:tab/>
        <w:t xml:space="preserve">MT NIDD, the interaction between the SMF and the NEF uses Nsmf_NIDD service as specified in </w:t>
      </w:r>
      <w:r w:rsidR="003B766D">
        <w:t>TS</w:t>
      </w:r>
      <w:r w:rsidRPr="00AF6DC5">
        <w:t>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33B82FE5" w:rsidR="005769D6" w:rsidRPr="00AF6DC5" w:rsidRDefault="005769D6" w:rsidP="005769D6">
      <w:pPr>
        <w:rPr>
          <w:lang w:eastAsia="zh-CN" w:bidi="ar-IQ"/>
        </w:rPr>
      </w:pPr>
      <w:r w:rsidRPr="00AF6DC5">
        <w:rPr>
          <w:lang w:eastAsia="zh-CN" w:bidi="ar-IQ"/>
        </w:rPr>
        <w:t xml:space="preserve">To have a trigger each time an uplink message is delivered to the AF or received from the AF may cause a lot of interaction and adding a new limit triggering after a number of events to default trigger conditions in NEF, </w:t>
      </w:r>
      <w:r w:rsidR="003B766D">
        <w:rPr>
          <w:lang w:eastAsia="zh-CN" w:bidi="ar-IQ"/>
        </w:rPr>
        <w:t>TS</w:t>
      </w:r>
      <w:r w:rsidRPr="00AF6DC5">
        <w:rPr>
          <w:lang w:eastAsia="zh-CN" w:bidi="ar-IQ"/>
        </w:rPr>
        <w:t xml:space="preserve"> 32.254 [17] table 5.4.1.2.1.1</w:t>
      </w:r>
    </w:p>
    <w:p w14:paraId="06A9CEB3" w14:textId="242FA7BA"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23C2C07E" w:rsidR="005769D6" w:rsidRPr="00AF6DC5" w:rsidRDefault="005769D6" w:rsidP="005769D6">
      <w:r w:rsidRPr="00AF6DC5">
        <w:t xml:space="preserve">Extension of the Triggers information element in the Charging Data Request message contents in </w:t>
      </w:r>
      <w:r w:rsidR="003B766D">
        <w:t>TS</w:t>
      </w:r>
      <w:r w:rsidRPr="00AF6DC5">
        <w:t> 32.290 [12] table 6.1.1.2.1:</w:t>
      </w:r>
    </w:p>
    <w:p w14:paraId="6D7C9E5B" w14:textId="58962704"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99" w:name="_Toc151380893"/>
      <w:r>
        <w:t>5.1.5.</w:t>
      </w:r>
      <w:r w:rsidR="00373309">
        <w:t>20</w:t>
      </w:r>
      <w:r>
        <w:tab/>
        <w:t>Solution #1.</w:t>
      </w:r>
      <w:r w:rsidR="00373309">
        <w:t>20</w:t>
      </w:r>
      <w:r>
        <w:t>: Reserve a range of special numbers for undefined values</w:t>
      </w:r>
      <w:bookmarkEnd w:id="99"/>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100" w:name="_Toc151380894"/>
      <w:r>
        <w:t>5.1.5.</w:t>
      </w:r>
      <w:r w:rsidR="00373309">
        <w:t>21</w:t>
      </w:r>
      <w:r>
        <w:tab/>
        <w:t>Solution #1.</w:t>
      </w:r>
      <w:r w:rsidR="00373309">
        <w:t>21</w:t>
      </w:r>
      <w:r>
        <w:t xml:space="preserve">: Bitrate charging </w:t>
      </w:r>
      <w:r w:rsidRPr="00B51F2A">
        <w:t>support</w:t>
      </w:r>
      <w:r>
        <w:t>ed by CHF</w:t>
      </w:r>
      <w:bookmarkEnd w:id="100"/>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bookmarkStart w:id="101" w:name="MCCQCTEMPBM_00000057"/>
    <w:p w14:paraId="40EA6520" w14:textId="21BB9FA9" w:rsidR="002131D8" w:rsidRDefault="00330239" w:rsidP="003B766D">
      <w:pPr>
        <w:pStyle w:val="TH"/>
        <w:rPr>
          <w:rFonts w:eastAsia="DengXian"/>
        </w:rPr>
      </w:pPr>
      <w:r>
        <w:rPr>
          <w:rFonts w:eastAsia="DengXian"/>
        </w:rPr>
        <w:object w:dxaOrig="4965" w:dyaOrig="5415" w14:anchorId="7E84A40D">
          <v:shape id="_x0000_i1032" type="#_x0000_t75" style="width:248.25pt;height:270.8pt" o:ole="">
            <v:imagedata r:id="rId28" o:title=""/>
          </v:shape>
          <o:OLEObject Type="Embed" ProgID="Visio.Drawing.11" ShapeID="_x0000_i1032" DrawAspect="Content" ObjectID="_1763282841" r:id="rId29"/>
        </w:object>
      </w:r>
      <w:bookmarkEnd w:id="101"/>
    </w:p>
    <w:p w14:paraId="7B366539" w14:textId="324DD717" w:rsidR="002131D8" w:rsidRDefault="002131D8" w:rsidP="003B766D">
      <w:pPr>
        <w:pStyle w:val="TF"/>
        <w:rPr>
          <w:rFonts w:eastAsia="DengXian"/>
          <w:lang w:eastAsia="zh-CN"/>
        </w:rPr>
      </w:pPr>
      <w:bookmarkStart w:id="102" w:name="MCCQCTEMPBM_00000040"/>
      <w:r>
        <w:t>Figure 5.1.5.</w:t>
      </w:r>
      <w:r w:rsidR="00373309">
        <w:t>21</w:t>
      </w:r>
      <w:r>
        <w:t>-1: Message flow for bitrate charging supporting from CHF</w:t>
      </w:r>
    </w:p>
    <w:bookmarkEnd w:id="102"/>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3F82667F" w14:textId="35E8E78B" w:rsidR="002131D8" w:rsidRDefault="00B11248" w:rsidP="002131D8">
      <w:pPr>
        <w:pStyle w:val="B1"/>
      </w:pPr>
      <w:r>
        <w:t>9</w:t>
      </w:r>
      <w:r w:rsidR="002131D8">
        <w:t>)</w:t>
      </w:r>
      <w:r w:rsidR="002131D8">
        <w:tab/>
      </w:r>
      <w:r w:rsidR="002131D8">
        <w:rPr>
          <w:b/>
        </w:rPr>
        <w:t>Update CDR:</w:t>
      </w:r>
      <w:r w:rsidR="002131D8">
        <w:t xml:space="preserve"> based on policies, the CHF updates the CDR with charging data related to the service.</w:t>
      </w:r>
    </w:p>
    <w:p w14:paraId="08A2FB85" w14:textId="43078E78" w:rsidR="002131D8" w:rsidRDefault="00B11248" w:rsidP="002131D8">
      <w:pPr>
        <w:pStyle w:val="B1"/>
      </w:pPr>
      <w:r>
        <w:t>10</w:t>
      </w:r>
      <w:r w:rsidR="002131D8">
        <w:t>)</w:t>
      </w:r>
      <w:r w:rsidR="002131D8">
        <w:tab/>
      </w:r>
      <w:r w:rsidR="002131D8">
        <w:rPr>
          <w:b/>
        </w:rPr>
        <w:t>Charging Data Response [Update]:</w:t>
      </w:r>
      <w:r w:rsidR="002131D8">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r>
        <w:t>11)</w:t>
      </w:r>
      <w:r>
        <w:tab/>
      </w:r>
      <w:r w:rsidR="002131D8">
        <w:t>Service delivery is continuing and the charging session is continuing between the SMF and the CHF.</w:t>
      </w:r>
    </w:p>
    <w:p w14:paraId="1472BF49" w14:textId="2321D932" w:rsidR="004436F2" w:rsidRPr="00A3272E" w:rsidRDefault="004436F2" w:rsidP="004436F2">
      <w:pPr>
        <w:pStyle w:val="Heading4"/>
      </w:pPr>
      <w:bookmarkStart w:id="103" w:name="_Toc151380895"/>
      <w:r>
        <w:t>5.1.5.</w:t>
      </w:r>
      <w:r w:rsidR="00587805">
        <w:t>22</w:t>
      </w:r>
      <w:r>
        <w:tab/>
        <w:t>Solution #1.</w:t>
      </w:r>
      <w:r w:rsidR="00587805">
        <w:t>22</w:t>
      </w:r>
      <w:r>
        <w:t>: Bitrate charging using volume and time measurement</w:t>
      </w:r>
      <w:bookmarkEnd w:id="103"/>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bookmarkStart w:id="104" w:name="MCCQCTEMPBM_00000058"/>
    <w:p w14:paraId="680E19BA" w14:textId="77777777" w:rsidR="004436F2" w:rsidRDefault="004436F2" w:rsidP="003B766D">
      <w:pPr>
        <w:pStyle w:val="TH"/>
        <w:rPr>
          <w:rFonts w:eastAsia="DengXian"/>
        </w:rPr>
      </w:pPr>
      <w:r>
        <w:rPr>
          <w:rFonts w:eastAsia="DengXian"/>
        </w:rPr>
        <w:object w:dxaOrig="4966" w:dyaOrig="5415" w14:anchorId="5A4E99E5">
          <v:shape id="_x0000_i1033" type="#_x0000_t75" style="width:248.25pt;height:270.8pt" o:ole="">
            <v:imagedata r:id="rId30" o:title=""/>
          </v:shape>
          <o:OLEObject Type="Embed" ProgID="Visio.Drawing.11" ShapeID="_x0000_i1033" DrawAspect="Content" ObjectID="_1763282842" r:id="rId31"/>
        </w:object>
      </w:r>
      <w:bookmarkEnd w:id="104"/>
    </w:p>
    <w:p w14:paraId="7FFDE389" w14:textId="77777777" w:rsidR="004436F2" w:rsidRDefault="004436F2" w:rsidP="003B766D">
      <w:pPr>
        <w:pStyle w:val="TF"/>
        <w:rPr>
          <w:rFonts w:eastAsia="DengXian"/>
          <w:lang w:eastAsia="zh-CN"/>
        </w:rPr>
      </w:pPr>
      <w:bookmarkStart w:id="105" w:name="MCCQCTEMPBM_00000041"/>
      <w:r>
        <w:t>Figure 5.1.5.21-1: Message flow for bitrate charging supporting from CHF</w:t>
      </w:r>
    </w:p>
    <w:bookmarkEnd w:id="105"/>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106" w:name="_Toc151380896"/>
      <w:r>
        <w:t>5.1.6</w:t>
      </w:r>
      <w:r>
        <w:tab/>
        <w:t>Evaluation</w:t>
      </w:r>
      <w:bookmarkEnd w:id="106"/>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8E10301" w:rsidR="006B7B0B" w:rsidRDefault="003B766D" w:rsidP="003B766D">
      <w:pPr>
        <w:pStyle w:val="B1"/>
      </w:pPr>
      <w:bookmarkStart w:id="107" w:name="MCCQCTEMPBM_00000071"/>
      <w:r>
        <w:t>-</w:t>
      </w:r>
      <w:r>
        <w:tab/>
      </w:r>
      <w:r w:rsidR="006B7B0B">
        <w:t xml:space="preserve">Solution #1.8: requires CTF to control the size of charging information per ChargingDataRequest based on the maxChargingData specified in the ChargingDataResponse. </w:t>
      </w:r>
      <w:r w:rsidR="006B7B0B">
        <w:rPr>
          <w:rFonts w:hint="eastAsia"/>
          <w:lang w:eastAsia="zh-CN"/>
        </w:rPr>
        <w:t>It</w:t>
      </w:r>
      <w:r w:rsidR="006B7B0B">
        <w:t xml:space="preserve"> </w:t>
      </w:r>
      <w:r w:rsidR="006B7B0B">
        <w:rPr>
          <w:rFonts w:hint="eastAsia"/>
          <w:lang w:eastAsia="zh-CN"/>
        </w:rPr>
        <w:t>is</w:t>
      </w:r>
      <w:r w:rsidR="006B7B0B">
        <w:t xml:space="preserve"> an optional attribute in ChargingDataResponse, up to CHF. </w:t>
      </w:r>
    </w:p>
    <w:p w14:paraId="14529B09" w14:textId="273BF7C1" w:rsidR="006B7B0B" w:rsidRDefault="003B766D" w:rsidP="003B766D">
      <w:pPr>
        <w:pStyle w:val="B1"/>
      </w:pPr>
      <w:bookmarkStart w:id="108" w:name="MCCQCTEMPBM_00000072"/>
      <w:bookmarkEnd w:id="107"/>
      <w:r>
        <w:t>-</w:t>
      </w:r>
      <w:r>
        <w:tab/>
      </w:r>
      <w:r w:rsidR="006B7B0B">
        <w:t xml:space="preserve">Solution #1.9: requires CTF to keep monitoring the size of charging information based on the maxChargingData specified in the Trigger. </w:t>
      </w:r>
    </w:p>
    <w:p w14:paraId="401255E7" w14:textId="03E75D8C" w:rsidR="006B7B0B" w:rsidRDefault="003B766D" w:rsidP="003B766D">
      <w:pPr>
        <w:pStyle w:val="B1"/>
      </w:pPr>
      <w:bookmarkStart w:id="109" w:name="MCCQCTEMPBM_00000073"/>
      <w:bookmarkEnd w:id="108"/>
      <w:r>
        <w:t>-</w:t>
      </w:r>
      <w:r>
        <w:tab/>
      </w:r>
      <w:r w:rsidR="006B7B0B">
        <w:t xml:space="preserve">Solution #1.18: </w:t>
      </w:r>
      <w:r w:rsidR="006B7B0B">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bookmarkEnd w:id="109"/>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59145231"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r w:rsidR="00281EEE">
        <w:t>,</w:t>
      </w:r>
      <w:r>
        <w:t xml:space="preserve"> #1.17</w:t>
      </w:r>
      <w:r w:rsidR="00281EEE">
        <w:t>, and #1.20</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A1FF62" w:rsidR="00D321A0" w:rsidRPr="00453C0A" w:rsidRDefault="009D67B1" w:rsidP="009D67B1">
      <w:pPr>
        <w:pStyle w:val="B1"/>
        <w:rPr>
          <w:lang w:eastAsia="zh-CN"/>
        </w:rPr>
      </w:pPr>
      <w:r>
        <w:rPr>
          <w:lang w:eastAsia="zh-CN"/>
        </w:rPr>
        <w:t>-</w:t>
      </w:r>
      <w:r>
        <w:rPr>
          <w:lang w:eastAsia="zh-CN"/>
        </w:rPr>
        <w:tab/>
        <w:t>Solution #1.</w:t>
      </w:r>
      <w:r w:rsidR="00D34DC5">
        <w:rPr>
          <w:lang w:eastAsia="zh-CN"/>
        </w:rPr>
        <w:t>20</w:t>
      </w:r>
      <w:r>
        <w:rPr>
          <w:lang w:eastAsia="zh-CN"/>
        </w:rPr>
        <w:t xml:space="preserve">: Reuse the existing </w:t>
      </w:r>
      <w:r w:rsidR="00D34DC5">
        <w:rPr>
          <w:lang w:eastAsia="zh-CN"/>
        </w:rPr>
        <w:t xml:space="preserve">with a </w:t>
      </w:r>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529BFA97" w:rsidR="00111E8E" w:rsidRDefault="00111E8E" w:rsidP="00111E8E">
      <w:pPr>
        <w:keepLines/>
        <w:spacing w:after="240"/>
      </w:pPr>
      <w:r>
        <w:t>Solution</w:t>
      </w:r>
      <w:r w:rsidR="002E15D2">
        <w:t>s</w:t>
      </w:r>
      <w:r>
        <w:t xml:space="preserve"> #1.10</w:t>
      </w:r>
      <w:r w:rsidR="002E15D2">
        <w:t>, #1.21, and #1.22 all</w:t>
      </w:r>
      <w:r>
        <w:t xml:space="preserve"> </w:t>
      </w:r>
      <w:r w:rsidRPr="00453C0A">
        <w:t xml:space="preserve">solve </w:t>
      </w:r>
      <w:r>
        <w:t>k</w:t>
      </w:r>
      <w:r w:rsidRPr="00453C0A">
        <w:t xml:space="preserve">ey </w:t>
      </w:r>
      <w:r>
        <w:t>i</w:t>
      </w:r>
      <w:r w:rsidRPr="00453C0A">
        <w:t>ssue #1</w:t>
      </w:r>
      <w:r>
        <w:t>k</w:t>
      </w:r>
      <w:r w:rsidRPr="00453C0A">
        <w:t>.</w:t>
      </w:r>
    </w:p>
    <w:p w14:paraId="0076BF9A" w14:textId="02A6F733"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r w:rsidR="001D1B43">
        <w:rPr>
          <w:lang w:eastAsia="zh-CN"/>
        </w:rPr>
        <w:t xml:space="preserve">mean </w:t>
      </w:r>
      <w:r>
        <w:rPr>
          <w:lang w:eastAsia="zh-CN"/>
        </w:rPr>
        <w:t>bitrate reporting.</w:t>
      </w:r>
    </w:p>
    <w:p w14:paraId="06749ECF" w14:textId="082E25B4"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mechanism </w:t>
      </w:r>
      <w:r w:rsidR="00952A9F">
        <w:rPr>
          <w:lang w:eastAsia="zh-CN"/>
        </w:rPr>
        <w:t>from TS</w:t>
      </w:r>
      <w:r w:rsidR="00FE6F72">
        <w:rPr>
          <w:lang w:eastAsia="zh-CN"/>
        </w:rPr>
        <w:t> </w:t>
      </w:r>
      <w:r w:rsidR="00952A9F">
        <w:rPr>
          <w:lang w:eastAsia="zh-CN"/>
        </w:rPr>
        <w:t>32.251</w:t>
      </w:r>
      <w:r w:rsidR="00FE6F72">
        <w:rPr>
          <w:lang w:eastAsia="zh-CN"/>
        </w:rPr>
        <w:t> </w:t>
      </w:r>
      <w:r w:rsidR="00952A9F">
        <w:rPr>
          <w:lang w:eastAsia="zh-CN"/>
        </w:rPr>
        <w:t>[</w:t>
      </w:r>
      <w:r w:rsidR="00FE6F72">
        <w:rPr>
          <w:lang w:eastAsia="zh-CN"/>
        </w:rPr>
        <w:t>24</w:t>
      </w:r>
      <w:r w:rsidR="00952A9F">
        <w:rPr>
          <w:lang w:eastAsia="zh-CN"/>
        </w:rPr>
        <w:t xml:space="preserve">] </w:t>
      </w:r>
      <w:r>
        <w:rPr>
          <w:lang w:eastAsia="zh-CN"/>
        </w:rPr>
        <w:t xml:space="preserve">to support </w:t>
      </w:r>
      <w:r w:rsidR="00855CA5">
        <w:rPr>
          <w:lang w:eastAsia="zh-CN"/>
        </w:rPr>
        <w:t>mean bitrate</w:t>
      </w:r>
      <w:r>
        <w:rPr>
          <w:lang w:eastAsia="zh-CN"/>
        </w:rPr>
        <w:t xml:space="preserve"> charging.</w:t>
      </w:r>
    </w:p>
    <w:p w14:paraId="3E56BC75" w14:textId="77777777" w:rsidR="004D6407" w:rsidRPr="007B621F" w:rsidRDefault="004D6407" w:rsidP="004D6407">
      <w:pPr>
        <w:pStyle w:val="B1"/>
        <w:rPr>
          <w:lang w:eastAsia="zh-CN"/>
        </w:rPr>
      </w:pPr>
      <w:r>
        <w:rPr>
          <w:lang w:eastAsia="zh-CN"/>
        </w:rPr>
        <w:t>-</w:t>
      </w:r>
      <w:r>
        <w:rPr>
          <w:lang w:eastAsia="zh-CN"/>
        </w:rPr>
        <w:tab/>
        <w:t>Solution #1.22: reuses existing mechanisms to support mean bitrate charging.</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5B6C3FDA" w14:textId="200988B5" w:rsidR="00CC0874" w:rsidRDefault="00CC0874" w:rsidP="00CC0874">
      <w:pPr>
        <w:pStyle w:val="Heading3"/>
      </w:pPr>
      <w:bookmarkStart w:id="110" w:name="_Toc151380897"/>
      <w:r>
        <w:t>5.1.7</w:t>
      </w:r>
      <w:r>
        <w:tab/>
        <w:t>Conclusions</w:t>
      </w:r>
      <w:bookmarkEnd w:id="110"/>
    </w:p>
    <w:p w14:paraId="1F7AD7FA" w14:textId="77777777" w:rsidR="00446F93" w:rsidRDefault="00446F93" w:rsidP="00446F93">
      <w:bookmarkStart w:id="111" w:name="_Hlk142482778"/>
      <w:r>
        <w:rPr>
          <w:lang w:eastAsia="zh-CN"/>
        </w:rPr>
        <w:t xml:space="preserve">For </w:t>
      </w:r>
      <w:r>
        <w:t>key issues #1a, #1b, and #1c, solution #1.1 is recommended into normative work based on requirement.</w:t>
      </w:r>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r>
        <w:rPr>
          <w:lang w:eastAsia="zh-CN"/>
        </w:rPr>
        <w:t xml:space="preserve">For </w:t>
      </w:r>
      <w:r>
        <w:t>key issues #1e, solution #1.2 doesn’t require any new normative work.</w:t>
      </w:r>
    </w:p>
    <w:p w14:paraId="6B17FA16" w14:textId="77777777" w:rsidR="002F6289" w:rsidRDefault="002F6289" w:rsidP="002F6289">
      <w:r>
        <w:rPr>
          <w:lang w:eastAsia="zh-CN"/>
        </w:rPr>
        <w:t xml:space="preserve">For </w:t>
      </w:r>
      <w:r>
        <w:t>key issues #1f, and #1g, solutions #1.15, covering PDU sessions, and #1.19, covering exposure, could be introduced in the specification dependent on requirements.</w:t>
      </w:r>
    </w:p>
    <w:p w14:paraId="0331F319" w14:textId="463D0910" w:rsidR="008A0F97" w:rsidRDefault="008A0F97" w:rsidP="008A0F97">
      <w:r>
        <w:rPr>
          <w:lang w:eastAsia="zh-CN"/>
        </w:rPr>
        <w:t xml:space="preserve">For </w:t>
      </w:r>
      <w:r>
        <w:t>k</w:t>
      </w:r>
      <w:r w:rsidRPr="00453C0A">
        <w:t xml:space="preserve">ey </w:t>
      </w:r>
      <w:r>
        <w:t>i</w:t>
      </w:r>
      <w:r w:rsidRPr="00453C0A">
        <w:t xml:space="preserve">ssue </w:t>
      </w:r>
      <w:r>
        <w:t>#1h and #1i, solution #1.</w:t>
      </w:r>
      <w:r w:rsidR="002F6289">
        <w:t>17</w:t>
      </w:r>
      <w:r w:rsidR="002F6289">
        <w:rPr>
          <w:lang w:eastAsia="zh-CN"/>
        </w:rPr>
        <w:t xml:space="preserve"> </w:t>
      </w:r>
      <w:r>
        <w:rPr>
          <w:lang w:eastAsia="zh-CN"/>
        </w:rPr>
        <w:t>and #1.</w:t>
      </w:r>
      <w:r w:rsidR="002F6289">
        <w:rPr>
          <w:lang w:eastAsia="zh-CN"/>
        </w:rPr>
        <w:t>20</w:t>
      </w:r>
      <w:r w:rsidR="002F6289">
        <w:t xml:space="preserve"> are </w:t>
      </w:r>
      <w:r>
        <w:t xml:space="preserve">recommended into normative work, using </w:t>
      </w:r>
      <w:r w:rsidR="00626767">
        <w:t>vendor specific and a</w:t>
      </w:r>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6294357B"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22962">
        <w:t>22 with possible extension of #1.21</w:t>
      </w:r>
      <w:r w:rsidR="007B52CC" w:rsidRPr="006403B4">
        <w:t xml:space="preserve"> </w:t>
      </w:r>
      <w:r>
        <w:t>is recommended into normative work</w:t>
      </w:r>
      <w:r w:rsidR="008B216E">
        <w:t xml:space="preserve"> depending on requirements</w:t>
      </w:r>
      <w:r>
        <w:t xml:space="preserve">. </w:t>
      </w:r>
    </w:p>
    <w:p w14:paraId="28CE39BC" w14:textId="395F4A4F" w:rsidR="001540E0" w:rsidRPr="001540E0" w:rsidRDefault="008A0F97" w:rsidP="008A0F97">
      <w:bookmarkStart w:id="112" w:name="_Hlk142482786"/>
      <w:bookmarkEnd w:id="111"/>
      <w:r>
        <w:t xml:space="preserve">For key issue #1l, </w:t>
      </w:r>
      <w:bookmarkEnd w:id="112"/>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113" w:name="_Toc151380898"/>
      <w:r w:rsidRPr="00362E13">
        <w:t>5.2</w:t>
      </w:r>
      <w:r w:rsidRPr="00362E13">
        <w:tab/>
        <w:t>Charging request optimization</w:t>
      </w:r>
      <w:bookmarkEnd w:id="113"/>
    </w:p>
    <w:p w14:paraId="35E4B74E" w14:textId="77777777" w:rsidR="00FA24CE" w:rsidRPr="00362E13" w:rsidRDefault="00FA24CE" w:rsidP="00FA24CE">
      <w:pPr>
        <w:pStyle w:val="Heading3"/>
      </w:pPr>
      <w:bookmarkStart w:id="114" w:name="_Toc151380899"/>
      <w:r w:rsidRPr="00362E13">
        <w:t>5.2.1</w:t>
      </w:r>
      <w:r w:rsidRPr="00362E13">
        <w:tab/>
        <w:t>General</w:t>
      </w:r>
      <w:bookmarkEnd w:id="114"/>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115"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115"/>
    </w:p>
    <w:p w14:paraId="01084D64" w14:textId="550AD10C" w:rsidR="00FA24CE" w:rsidRPr="00362E13" w:rsidRDefault="00FA24CE" w:rsidP="00FA24CE">
      <w:pPr>
        <w:pStyle w:val="Heading4"/>
      </w:pPr>
      <w:bookmarkStart w:id="116"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116"/>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117" w:name="_Toc151380902"/>
      <w:bookmarkStart w:id="118"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117"/>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119" w:name="_Toc151380903"/>
      <w:bookmarkEnd w:id="118"/>
      <w:r w:rsidRPr="00362E13">
        <w:t>5.</w:t>
      </w:r>
      <w:r w:rsidR="00E138A9" w:rsidRPr="00362E13">
        <w:t>2</w:t>
      </w:r>
      <w:r w:rsidRPr="00362E13">
        <w:t>.3</w:t>
      </w:r>
      <w:r w:rsidRPr="00362E13">
        <w:tab/>
        <w:t>Potential charging requirements</w:t>
      </w:r>
      <w:bookmarkEnd w:id="119"/>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120" w:name="_Toc151380904"/>
      <w:r w:rsidRPr="00362E13">
        <w:t>5.</w:t>
      </w:r>
      <w:r w:rsidR="00E138A9" w:rsidRPr="00362E13">
        <w:t>2</w:t>
      </w:r>
      <w:r w:rsidRPr="00362E13">
        <w:t>.4</w:t>
      </w:r>
      <w:r w:rsidRPr="00362E13">
        <w:tab/>
        <w:t>Key issues</w:t>
      </w:r>
      <w:bookmarkEnd w:id="120"/>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121" w:name="_Toc151380905"/>
      <w:r w:rsidRPr="00362E13">
        <w:rPr>
          <w:lang w:eastAsia="zh-CN"/>
        </w:rPr>
        <w:t>5.2.5</w:t>
      </w:r>
      <w:r w:rsidRPr="00362E13">
        <w:rPr>
          <w:lang w:eastAsia="zh-CN"/>
        </w:rPr>
        <w:tab/>
        <w:t>Solutions</w:t>
      </w:r>
      <w:bookmarkEnd w:id="121"/>
    </w:p>
    <w:p w14:paraId="58D1BF51" w14:textId="4F9F1403" w:rsidR="00C375A9" w:rsidRPr="00362E13" w:rsidRDefault="00C375A9" w:rsidP="00C375A9">
      <w:pPr>
        <w:pStyle w:val="Heading4"/>
      </w:pPr>
      <w:bookmarkStart w:id="122"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122"/>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123"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123"/>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124" w:name="_Toc129009030"/>
      <w:bookmarkStart w:id="125" w:name="_Toc151380908"/>
      <w:r w:rsidRPr="00362E13">
        <w:t>5.2.5.</w:t>
      </w:r>
      <w:r w:rsidR="002D4BDD">
        <w:t>3</w:t>
      </w:r>
      <w:r w:rsidRPr="00362E13">
        <w:tab/>
        <w:t>Solution #2.</w:t>
      </w:r>
      <w:r w:rsidR="002D4BDD">
        <w:t>3</w:t>
      </w:r>
      <w:r>
        <w:t>:</w:t>
      </w:r>
      <w:r w:rsidRPr="00362E13">
        <w:t xml:space="preserve"> </w:t>
      </w:r>
      <w:bookmarkEnd w:id="124"/>
      <w:r>
        <w:t>Introduce a trigger profile</w:t>
      </w:r>
      <w:bookmarkEnd w:id="125"/>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bookmarkStart w:id="126" w:name="MCCQCTEMPBM_00000059"/>
    <w:p w14:paraId="3FCDDA20" w14:textId="77777777" w:rsidR="000C2B44" w:rsidRPr="00362E13" w:rsidRDefault="000C2B44" w:rsidP="003B766D">
      <w:pPr>
        <w:pStyle w:val="TH"/>
        <w:rPr>
          <w:lang w:eastAsia="zh-CN"/>
        </w:rPr>
      </w:pPr>
      <w:r w:rsidRPr="0044434B">
        <w:object w:dxaOrig="4190" w:dyaOrig="2881" w14:anchorId="404D0252">
          <v:shape id="_x0000_i1034" type="#_x0000_t75" style="width:419.1pt;height:287.45pt" o:ole="">
            <v:imagedata r:id="rId32" o:title=""/>
          </v:shape>
          <o:OLEObject Type="Embed" ProgID="Visio.Drawing.11" ShapeID="_x0000_i1034" DrawAspect="Content" ObjectID="_1763282843" r:id="rId33"/>
        </w:object>
      </w:r>
      <w:bookmarkEnd w:id="126"/>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27"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27"/>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28" w:name="_Hlk14261187"/>
      <w:r w:rsidRPr="00A06DE9">
        <w:t xml:space="preserve">The CHF informs the </w:t>
      </w:r>
      <w:r w:rsidRPr="0044434B">
        <w:t>NF (CTF)</w:t>
      </w:r>
      <w:r>
        <w:t xml:space="preserve"> </w:t>
      </w:r>
      <w:r w:rsidRPr="00A06DE9">
        <w:t>on the result of the request</w:t>
      </w:r>
      <w:bookmarkEnd w:id="128"/>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29" w:name="_Toc151380909"/>
      <w:r>
        <w:t>5.2.6</w:t>
      </w:r>
      <w:r>
        <w:tab/>
        <w:t>Evaluation</w:t>
      </w:r>
      <w:bookmarkEnd w:id="12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30" w:name="_Toc151380910"/>
      <w:r>
        <w:t>5.2.7</w:t>
      </w:r>
      <w:r>
        <w:tab/>
        <w:t>Conclusions</w:t>
      </w:r>
      <w:bookmarkEnd w:id="130"/>
    </w:p>
    <w:p w14:paraId="3B2AC456" w14:textId="77777777" w:rsidR="00EB5F52" w:rsidRDefault="00EB5F52" w:rsidP="00EB5F52">
      <w:r>
        <w:rPr>
          <w:lang w:eastAsia="zh-CN"/>
        </w:rPr>
        <w:t xml:space="preserve">For </w:t>
      </w:r>
      <w:r>
        <w:t>key issues #2a and #2b, solution #2.1 is recommended into normative work since this has the most flexibility.</w:t>
      </w:r>
    </w:p>
    <w:p w14:paraId="72BAF460" w14:textId="77777777" w:rsidR="00EB5F52" w:rsidRDefault="00EB5F52" w:rsidP="00EB5F52">
      <w:r>
        <w:rPr>
          <w:lang w:eastAsia="zh-CN"/>
        </w:rPr>
        <w:t xml:space="preserve">For </w:t>
      </w:r>
      <w:r>
        <w:t xml:space="preserve">key issue #2b and #2c, solution #2.3 is recommended to be combined with the solutions for the </w:t>
      </w:r>
      <w:r>
        <w:rPr>
          <w:lang w:bidi="ar-IQ"/>
        </w:rPr>
        <w:t>AMF charging profile</w:t>
      </w:r>
      <w:r>
        <w:t>.</w:t>
      </w:r>
    </w:p>
    <w:p w14:paraId="7A0ECB22" w14:textId="77777777" w:rsidR="00F92E0C" w:rsidRPr="00362E13" w:rsidRDefault="00F92E0C" w:rsidP="00F92E0C">
      <w:pPr>
        <w:pStyle w:val="Heading2"/>
      </w:pPr>
      <w:bookmarkStart w:id="131" w:name="_Toc151380911"/>
      <w:r w:rsidRPr="00362E13">
        <w:t>5.3</w:t>
      </w:r>
      <w:r w:rsidRPr="00362E13">
        <w:tab/>
        <w:t>Rating input enhancement</w:t>
      </w:r>
      <w:bookmarkEnd w:id="131"/>
    </w:p>
    <w:p w14:paraId="22891BB2" w14:textId="77777777" w:rsidR="002E54F0" w:rsidRPr="00362E13" w:rsidRDefault="002E54F0" w:rsidP="002E54F0">
      <w:pPr>
        <w:pStyle w:val="Heading3"/>
      </w:pPr>
      <w:bookmarkStart w:id="132" w:name="_Toc151380912"/>
      <w:r w:rsidRPr="00362E13">
        <w:t>5.3.1</w:t>
      </w:r>
      <w:r w:rsidRPr="00362E13">
        <w:tab/>
        <w:t>General</w:t>
      </w:r>
      <w:bookmarkEnd w:id="132"/>
    </w:p>
    <w:p w14:paraId="23076B3C" w14:textId="2065B09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3B766D">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3B766D">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33" w:name="_Toc151380913"/>
      <w:r w:rsidRPr="00362E13">
        <w:rPr>
          <w:lang w:eastAsia="zh-CN"/>
        </w:rPr>
        <w:t>5.3.2</w:t>
      </w:r>
      <w:r w:rsidRPr="00362E13">
        <w:rPr>
          <w:lang w:eastAsia="zh-CN"/>
        </w:rPr>
        <w:tab/>
        <w:t>Use cases</w:t>
      </w:r>
      <w:bookmarkEnd w:id="133"/>
    </w:p>
    <w:p w14:paraId="32A07580" w14:textId="77777777" w:rsidR="002E54F0" w:rsidRPr="00362E13" w:rsidRDefault="002E54F0" w:rsidP="002E54F0">
      <w:pPr>
        <w:pStyle w:val="Heading4"/>
      </w:pPr>
      <w:bookmarkStart w:id="134" w:name="_Toc151380914"/>
      <w:r w:rsidRPr="00362E13">
        <w:t>5.3.2.1</w:t>
      </w:r>
      <w:r w:rsidRPr="00362E13">
        <w:tab/>
        <w:t>Use Case #3a: Enhancement of input to CHF rating</w:t>
      </w:r>
      <w:bookmarkEnd w:id="13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35" w:name="_Toc151380915"/>
      <w:r w:rsidRPr="00362E13">
        <w:t>5.3.2.2</w:t>
      </w:r>
      <w:r w:rsidRPr="00362E13">
        <w:tab/>
        <w:t>Use Case #3</w:t>
      </w:r>
      <w:r w:rsidR="00151FE8" w:rsidRPr="00362E13">
        <w:t>b</w:t>
      </w:r>
      <w:r w:rsidRPr="00362E13">
        <w:t>: Service Charging Enhancement</w:t>
      </w:r>
      <w:bookmarkEnd w:id="13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36" w:name="_Toc112766174"/>
      <w:bookmarkStart w:id="137" w:name="_Toc151380916"/>
      <w:r w:rsidRPr="00362E13">
        <w:t>5.</w:t>
      </w:r>
      <w:r>
        <w:t>3</w:t>
      </w:r>
      <w:r w:rsidRPr="00362E13">
        <w:t>.2.</w:t>
      </w:r>
      <w:r w:rsidR="00313694">
        <w:t>3</w:t>
      </w:r>
      <w:r w:rsidRPr="00362E13">
        <w:tab/>
        <w:t>Use Case #</w:t>
      </w:r>
      <w:r>
        <w:t>3</w:t>
      </w:r>
      <w:r w:rsidR="00313694">
        <w:t>c</w:t>
      </w:r>
      <w:r w:rsidRPr="00362E13">
        <w:t xml:space="preserve">: </w:t>
      </w:r>
      <w:bookmarkEnd w:id="136"/>
      <w:r>
        <w:t>Switching between online and offline</w:t>
      </w:r>
      <w:bookmarkEnd w:id="13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1.6pt;height:566.35pt" o:ole="">
            <v:imagedata r:id="rId34" o:title=""/>
          </v:shape>
          <o:OLEObject Type="Embed" ProgID="Visio.Drawing.11" ShapeID="_x0000_i1035" DrawAspect="Content" ObjectID="_1763282844"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38"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3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39"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3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40" w:name="_Toc151380919"/>
      <w:r w:rsidRPr="00362E13">
        <w:rPr>
          <w:lang w:eastAsia="zh-CN"/>
        </w:rPr>
        <w:t>5.3.5</w:t>
      </w:r>
      <w:r w:rsidRPr="00362E13">
        <w:rPr>
          <w:lang w:eastAsia="zh-CN"/>
        </w:rPr>
        <w:tab/>
        <w:t>Solutions</w:t>
      </w:r>
      <w:bookmarkEnd w:id="140"/>
    </w:p>
    <w:p w14:paraId="0D336F48" w14:textId="4F6B8243" w:rsidR="00E01124" w:rsidRPr="00362E13" w:rsidRDefault="00E01124" w:rsidP="00E01124">
      <w:pPr>
        <w:pStyle w:val="Heading4"/>
      </w:pPr>
      <w:bookmarkStart w:id="141"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4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bookmarkStart w:id="142" w:name="MCCQCTEMPBM_00000063"/>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bookmarkEnd w:id="142"/>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43"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43"/>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44"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44"/>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45" w:name="_Toc15138092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45"/>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46" w:name="_Toc151380924"/>
      <w:bookmarkStart w:id="147" w:name="_Hlk122797668"/>
      <w:r>
        <w:t>5.3.6</w:t>
      </w:r>
      <w:r>
        <w:tab/>
        <w:t>Evaluation</w:t>
      </w:r>
      <w:bookmarkEnd w:id="146"/>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30A49C08"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r w:rsidR="00E23137">
        <w:rPr>
          <w:lang w:eastAsia="zh-CN"/>
        </w:rPr>
        <w:t xml:space="preserve">It reuses the current mechanism for MultipleUnitUsage and is backwards compatible. </w:t>
      </w:r>
      <w:r w:rsidR="005E0E62">
        <w:rPr>
          <w:lang w:eastAsia="zh-CN"/>
        </w:rPr>
        <w:t>It may cause confusion as to if this is the service id for the requested units or the reported used units.</w:t>
      </w:r>
    </w:p>
    <w:p w14:paraId="631FE19E" w14:textId="388A6DDC"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r w:rsidR="004F1B0F">
        <w:rPr>
          <w:lang w:eastAsia="zh-CN"/>
        </w:rPr>
        <w:t xml:space="preserve"> and is backwards compatible. It is also possible to connect the </w:t>
      </w:r>
      <w:r w:rsidR="004F1B0F" w:rsidRPr="00F44A9C">
        <w:rPr>
          <w:lang w:eastAsia="zh-CN"/>
        </w:rPr>
        <w:t>service id to the QoS</w:t>
      </w:r>
      <w:r w:rsidR="00DF13A1">
        <w:rPr>
          <w:lang w:eastAsia="zh-CN"/>
        </w:rPr>
        <w:t>.</w:t>
      </w:r>
    </w:p>
    <w:p w14:paraId="29A859F7" w14:textId="74BF0541" w:rsidR="0053046A" w:rsidRDefault="003B766D" w:rsidP="003B766D">
      <w:pPr>
        <w:pStyle w:val="B1"/>
        <w:rPr>
          <w:lang w:eastAsia="zh-CN"/>
        </w:rPr>
      </w:pPr>
      <w:bookmarkStart w:id="148" w:name="MCCQCTEMPBM_00000074"/>
      <w:r>
        <w:rPr>
          <w:lang w:eastAsia="zh-CN"/>
        </w:rPr>
        <w:t>-</w:t>
      </w:r>
      <w:r>
        <w:rPr>
          <w:lang w:eastAsia="zh-CN"/>
        </w:rPr>
        <w:tab/>
      </w:r>
      <w:r w:rsidR="0053046A"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354CB1" w14:textId="3EF1F09F" w:rsidR="0053046A" w:rsidRPr="006E4EB4" w:rsidRDefault="003B766D" w:rsidP="003B766D">
      <w:pPr>
        <w:pStyle w:val="B1"/>
        <w:rPr>
          <w:lang w:eastAsia="zh-CN"/>
        </w:rPr>
      </w:pPr>
      <w:bookmarkStart w:id="149" w:name="MCCQCTEMPBM_00000075"/>
      <w:bookmarkEnd w:id="148"/>
      <w:r>
        <w:rPr>
          <w:lang w:eastAsia="zh-CN"/>
        </w:rPr>
        <w:t>-</w:t>
      </w:r>
      <w:r>
        <w:rPr>
          <w:lang w:eastAsia="zh-CN"/>
        </w:rPr>
        <w:tab/>
      </w:r>
      <w:r w:rsidR="0053046A"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48098B87" w14:textId="77777777" w:rsidR="0053046A" w:rsidRDefault="0053046A" w:rsidP="0053046A">
      <w:pPr>
        <w:pStyle w:val="Heading3"/>
      </w:pPr>
      <w:bookmarkStart w:id="150" w:name="_Toc151380925"/>
      <w:bookmarkEnd w:id="149"/>
      <w:r>
        <w:t>5.3.7</w:t>
      </w:r>
      <w:r>
        <w:tab/>
        <w:t>Conclusions</w:t>
      </w:r>
      <w:bookmarkEnd w:id="150"/>
    </w:p>
    <w:p w14:paraId="47D16EAE" w14:textId="77777777" w:rsidR="00FF0F9A" w:rsidRDefault="00FF0F9A" w:rsidP="00FF0F9A">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p>
    <w:p w14:paraId="564CC99B" w14:textId="77777777" w:rsidR="00F92E0C" w:rsidRPr="00362E13" w:rsidRDefault="00F92E0C" w:rsidP="00F92E0C">
      <w:pPr>
        <w:pStyle w:val="Heading2"/>
      </w:pPr>
      <w:bookmarkStart w:id="151" w:name="_Toc151380926"/>
      <w:bookmarkEnd w:id="147"/>
      <w:r w:rsidRPr="00362E13">
        <w:t>5.4</w:t>
      </w:r>
      <w:r w:rsidRPr="00362E13">
        <w:tab/>
        <w:t>Chargeable events and sessions cancelling</w:t>
      </w:r>
      <w:bookmarkEnd w:id="151"/>
    </w:p>
    <w:p w14:paraId="3A9580E1" w14:textId="77777777" w:rsidR="00413F79" w:rsidRPr="00362E13" w:rsidRDefault="00413F79" w:rsidP="00413F79">
      <w:pPr>
        <w:pStyle w:val="Heading3"/>
      </w:pPr>
      <w:bookmarkStart w:id="152" w:name="_Toc151380927"/>
      <w:r w:rsidRPr="00362E13">
        <w:t>5.4.1</w:t>
      </w:r>
      <w:r w:rsidRPr="00362E13">
        <w:tab/>
        <w:t>General</w:t>
      </w:r>
      <w:bookmarkEnd w:id="152"/>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53" w:name="_Toc151380928"/>
      <w:r w:rsidRPr="00362E13">
        <w:rPr>
          <w:lang w:eastAsia="zh-CN"/>
        </w:rPr>
        <w:t>5.4.2</w:t>
      </w:r>
      <w:r w:rsidRPr="00362E13">
        <w:rPr>
          <w:lang w:eastAsia="zh-CN"/>
        </w:rPr>
        <w:tab/>
        <w:t>Use cases</w:t>
      </w:r>
      <w:bookmarkEnd w:id="153"/>
    </w:p>
    <w:p w14:paraId="26EB76A5" w14:textId="20464D1C" w:rsidR="00262BB4" w:rsidRPr="00362E13" w:rsidRDefault="00262BB4" w:rsidP="00035741">
      <w:pPr>
        <w:pStyle w:val="Heading4"/>
        <w:rPr>
          <w:lang w:eastAsia="zh-CN"/>
        </w:rPr>
      </w:pPr>
      <w:bookmarkStart w:id="154"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54"/>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55" w:name="_Toc151380930"/>
      <w:r w:rsidRPr="00362E13">
        <w:rPr>
          <w:lang w:eastAsia="zh-CN"/>
        </w:rPr>
        <w:t>5.4.3</w:t>
      </w:r>
      <w:r w:rsidRPr="00362E13">
        <w:rPr>
          <w:lang w:eastAsia="zh-CN"/>
        </w:rPr>
        <w:tab/>
        <w:t>Potential charging requirements</w:t>
      </w:r>
      <w:bookmarkEnd w:id="155"/>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56" w:name="_Toc151380931"/>
      <w:r w:rsidRPr="00362E13">
        <w:rPr>
          <w:lang w:eastAsia="zh-CN"/>
        </w:rPr>
        <w:t>5.4.4</w:t>
      </w:r>
      <w:r w:rsidRPr="00362E13">
        <w:rPr>
          <w:lang w:eastAsia="zh-CN"/>
        </w:rPr>
        <w:tab/>
        <w:t>Key issues</w:t>
      </w:r>
      <w:bookmarkEnd w:id="156"/>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57" w:name="_Toc151380932"/>
      <w:r w:rsidRPr="00362E13">
        <w:rPr>
          <w:lang w:eastAsia="zh-CN"/>
        </w:rPr>
        <w:t>5.4.5</w:t>
      </w:r>
      <w:r w:rsidRPr="00362E13">
        <w:rPr>
          <w:lang w:eastAsia="zh-CN"/>
        </w:rPr>
        <w:tab/>
        <w:t>Solutions</w:t>
      </w:r>
      <w:bookmarkEnd w:id="157"/>
    </w:p>
    <w:p w14:paraId="5C2FAAE6" w14:textId="791A3DC2" w:rsidR="00D301BD" w:rsidRPr="00362E13" w:rsidRDefault="00D301BD" w:rsidP="00D301BD">
      <w:pPr>
        <w:pStyle w:val="Heading4"/>
      </w:pPr>
      <w:bookmarkStart w:id="158"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58"/>
    </w:p>
    <w:p w14:paraId="2BBC1318" w14:textId="334F4311"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3B766D">
        <w:t>TS</w:t>
      </w:r>
      <w:r w:rsidRPr="00362E13">
        <w:t xml:space="preserve"> 32.290 [12], which corresponded to ChargingDataRef, </w:t>
      </w:r>
      <w:r w:rsidR="003B766D">
        <w:t>TS</w:t>
      </w:r>
      <w:r w:rsidRPr="00362E13">
        <w:t xml:space="preserve">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bookmarkStart w:id="159" w:name="MCCQCTEMPBM_00000060"/>
    <w:p w14:paraId="2F9CB75E" w14:textId="52E05A35" w:rsidR="006B2E2C" w:rsidRDefault="006B2E2C" w:rsidP="003B766D">
      <w:pPr>
        <w:pStyle w:val="TH"/>
      </w:pPr>
      <w:r w:rsidRPr="00DC63F8">
        <w:rPr>
          <w:rFonts w:eastAsia="DengXian"/>
        </w:rPr>
        <w:object w:dxaOrig="6596" w:dyaOrig="5799" w14:anchorId="5ED956B6">
          <v:shape id="_x0000_i1036" type="#_x0000_t75" style="width:329.9pt;height:290.15pt" o:ole="">
            <v:imagedata r:id="rId36" o:title=""/>
          </v:shape>
          <o:OLEObject Type="Embed" ProgID="Visio.Drawing.11" ShapeID="_x0000_i1036" DrawAspect="Content" ObjectID="_1763282845" r:id="rId37"/>
        </w:object>
      </w:r>
      <w:bookmarkEnd w:id="159"/>
    </w:p>
    <w:p w14:paraId="1C9DE465" w14:textId="338EF929" w:rsidR="002D3701" w:rsidRPr="00362E13" w:rsidRDefault="002D3701" w:rsidP="003B766D">
      <w:pPr>
        <w:pStyle w:val="TF"/>
      </w:pPr>
      <w:bookmarkStart w:id="160" w:name="MCCQCTEMPBM_00000042"/>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61" w:name="_Toc151380934"/>
      <w:bookmarkEnd w:id="160"/>
      <w:r w:rsidRPr="004534CB">
        <w:t>5.4.5.</w:t>
      </w:r>
      <w:r w:rsidR="003273D6" w:rsidRPr="004534CB">
        <w:t>2</w:t>
      </w:r>
      <w:r w:rsidRPr="00362E13">
        <w:tab/>
        <w:t>Solutions #4.</w:t>
      </w:r>
      <w:r w:rsidR="00845B54" w:rsidRPr="00362E13">
        <w:t>2</w:t>
      </w:r>
      <w:r w:rsidRPr="00362E13">
        <w:t>: Cancelling using a reference identifier for Charging Event</w:t>
      </w:r>
      <w:bookmarkEnd w:id="161"/>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15pt;height:235.35pt" o:ole="">
            <v:imagedata r:id="rId38" o:title=""/>
          </v:shape>
          <o:OLEObject Type="Embed" ProgID="Visio.Drawing.11" ShapeID="_x0000_i1037" DrawAspect="Content" ObjectID="_1763282846" r:id="rId39"/>
        </w:object>
      </w:r>
    </w:p>
    <w:p w14:paraId="5ADF3099" w14:textId="5DF9CC79" w:rsidR="00F92E0C" w:rsidRPr="00362E13" w:rsidRDefault="004534CB" w:rsidP="003B766D">
      <w:pPr>
        <w:pStyle w:val="TF"/>
      </w:pPr>
      <w:bookmarkStart w:id="162" w:name="MCCQCTEMPBM_00000043"/>
      <w:r>
        <w:t>Figure 5.4.5.2-1</w:t>
      </w:r>
      <w:r w:rsidR="007109DA">
        <w:t xml:space="preserve"> Message flow of the Refund for IEC</w:t>
      </w:r>
    </w:p>
    <w:p w14:paraId="3AE386A2" w14:textId="50D4E546" w:rsidR="000F35A3" w:rsidRPr="00334705" w:rsidRDefault="000F35A3" w:rsidP="000F35A3">
      <w:pPr>
        <w:pStyle w:val="Heading4"/>
      </w:pPr>
      <w:bookmarkStart w:id="163" w:name="_Toc151380935"/>
      <w:bookmarkStart w:id="164" w:name="_Hlk122797737"/>
      <w:bookmarkEnd w:id="162"/>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63"/>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bookmarkStart w:id="165" w:name="MCCQCTEMPBM_00000061"/>
    <w:p w14:paraId="2C719CE7" w14:textId="77777777" w:rsidR="000F35A3" w:rsidRPr="00334705" w:rsidRDefault="000F35A3" w:rsidP="003B766D">
      <w:pPr>
        <w:pStyle w:val="TH"/>
      </w:pPr>
      <w:r w:rsidRPr="00334705">
        <w:object w:dxaOrig="6591" w:dyaOrig="5791" w14:anchorId="15856E42">
          <v:shape id="_x0000_i1038" type="#_x0000_t75" style="width:331.5pt;height:292.3pt" o:ole="">
            <v:imagedata r:id="rId40" o:title=""/>
          </v:shape>
          <o:OLEObject Type="Embed" ProgID="Visio.Drawing.11" ShapeID="_x0000_i1038" DrawAspect="Content" ObjectID="_1763282847" r:id="rId41"/>
        </w:object>
      </w:r>
      <w:bookmarkEnd w:id="165"/>
    </w:p>
    <w:p w14:paraId="1D9D1C6B" w14:textId="3E451F6A" w:rsidR="000F35A3" w:rsidRPr="00334705" w:rsidRDefault="000F35A3" w:rsidP="000F35A3">
      <w:pPr>
        <w:pStyle w:val="TH"/>
      </w:pPr>
      <w:bookmarkStart w:id="166" w:name="MCCQCTEMPBM_00000044"/>
      <w:r w:rsidRPr="00334705">
        <w:t>Figure 5.4.5.</w:t>
      </w:r>
      <w:r w:rsidR="000421E7">
        <w:t>3</w:t>
      </w:r>
      <w:r w:rsidRPr="00334705">
        <w:t>-1 Message flow of new service operation (e.g., cancel)</w:t>
      </w:r>
    </w:p>
    <w:bookmarkEnd w:id="166"/>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bookmarkStart w:id="167" w:name="MCCQCTEMPBM_00000028"/>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bookmarkEnd w:id="167"/>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68" w:name="_Toc151380936"/>
      <w:r>
        <w:t>5.4.6</w:t>
      </w:r>
      <w:r>
        <w:tab/>
        <w:t>Evaluation</w:t>
      </w:r>
      <w:bookmarkEnd w:id="168"/>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D3DD41B" w14:textId="4B67ACAD" w:rsidR="00A41549" w:rsidRPr="003125E6" w:rsidRDefault="00FF0F9A" w:rsidP="00B710A1">
      <w:pPr>
        <w:pStyle w:val="B1"/>
        <w:rPr>
          <w:lang w:eastAsia="zh-CN"/>
        </w:rPr>
      </w:pPr>
      <w:r>
        <w:rPr>
          <w:lang w:eastAsia="zh-CN"/>
        </w:rPr>
        <w:t>-</w:t>
      </w:r>
      <w:r>
        <w:rPr>
          <w:lang w:eastAsia="zh-CN"/>
        </w:rPr>
        <w:tab/>
      </w:r>
      <w:r w:rsidR="009335D4" w:rsidRPr="003125E6">
        <w:rPr>
          <w:lang w:eastAsia="zh-CN"/>
        </w:rPr>
        <w:t>Solution #4.1</w:t>
      </w:r>
      <w:r w:rsidR="003C5172">
        <w:rPr>
          <w:lang w:eastAsia="zh-CN"/>
        </w:rPr>
        <w:t xml:space="preserve">: 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r w:rsidR="00EB53A8" w:rsidRPr="00B3418D">
        <w:t>i.e.,</w:t>
      </w:r>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r w:rsidR="00B710A1">
        <w:t xml:space="preserve"> </w:t>
      </w:r>
      <w:r w:rsidR="00A41549" w:rsidRPr="00B3418D">
        <w:rPr>
          <w:rFonts w:hint="eastAsia"/>
        </w:rPr>
        <w:t>T</w:t>
      </w:r>
      <w:r w:rsidR="00A41549" w:rsidRPr="00B3418D">
        <w:t>he allocat</w:t>
      </w:r>
      <w:r w:rsidR="00A41549" w:rsidRPr="00B3418D">
        <w:rPr>
          <w:rFonts w:hint="eastAsia"/>
        </w:rPr>
        <w:t>ion</w:t>
      </w:r>
      <w:r w:rsidR="00A41549" w:rsidRPr="00B3418D">
        <w:t xml:space="preserve"> of ChargingDataRef should be unique to void duplication</w:t>
      </w:r>
      <w:r w:rsidR="00222CA7">
        <w:t>, o</w:t>
      </w:r>
      <w:r w:rsidR="00A41549" w:rsidRPr="00B3418D">
        <w:t xml:space="preserve">therwise, </w:t>
      </w:r>
      <w:r w:rsidR="00222CA7">
        <w:t xml:space="preserve">it </w:t>
      </w:r>
      <w:r w:rsidR="00A41549" w:rsidRPr="00B3418D">
        <w:t xml:space="preserve">may cause </w:t>
      </w:r>
      <w:r w:rsidR="00222CA7">
        <w:t xml:space="preserve">an </w:t>
      </w:r>
      <w:r w:rsidR="00A41549" w:rsidRPr="00B3418D">
        <w:t xml:space="preserve">error. </w:t>
      </w:r>
      <w:r w:rsidR="00A41549" w:rsidRPr="00B3418D">
        <w:rPr>
          <w:rFonts w:hint="eastAsia"/>
        </w:rPr>
        <w:t>T</w:t>
      </w:r>
      <w:r w:rsidR="00A41549"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00A41549" w:rsidRPr="00B3418D">
        <w:t xml:space="preserve"> </w:t>
      </w:r>
      <w:r w:rsidR="00B70B9F">
        <w:t>c</w:t>
      </w:r>
      <w:r w:rsidR="00B70B9F" w:rsidRPr="00B3418D">
        <w:t xml:space="preserve">harging </w:t>
      </w:r>
      <w:r w:rsidR="00B70B9F">
        <w:t>s</w:t>
      </w:r>
      <w:r w:rsidR="00B70B9F" w:rsidRPr="00B3418D">
        <w:t xml:space="preserve">ession </w:t>
      </w:r>
      <w:r w:rsidR="00B70B9F">
        <w:t>or event</w:t>
      </w:r>
      <w:r w:rsidR="00A41549" w:rsidRPr="00B3418D">
        <w:t>.</w:t>
      </w:r>
    </w:p>
    <w:p w14:paraId="59A61FE1" w14:textId="62C104EE" w:rsidR="00573F29" w:rsidRDefault="00FF0F9A" w:rsidP="00C2595B">
      <w:pPr>
        <w:pStyle w:val="B1"/>
      </w:pPr>
      <w:r>
        <w:rPr>
          <w:lang w:eastAsia="zh-CN"/>
        </w:rPr>
        <w:t>-</w:t>
      </w:r>
      <w:r>
        <w:rPr>
          <w:lang w:eastAsia="zh-CN"/>
        </w:rPr>
        <w:tab/>
      </w:r>
      <w:r w:rsidR="009335D4" w:rsidRPr="003125E6">
        <w:rPr>
          <w:lang w:eastAsia="zh-CN"/>
        </w:rPr>
        <w:t>Solution #4.2</w:t>
      </w:r>
      <w:r w:rsidR="00100116">
        <w:rPr>
          <w:lang w:eastAsia="zh-CN"/>
        </w:rPr>
        <w:t xml:space="preserve">: </w:t>
      </w:r>
      <w:r w:rsidR="00100116">
        <w:t>reuses the current event with specific information to determine refund, making the refund implicitly defined.</w:t>
      </w:r>
      <w:r w:rsidR="00B710A1">
        <w:t xml:space="preserve"> U</w:t>
      </w:r>
      <w:r w:rsidR="00222735">
        <w:t>sing a</w:t>
      </w:r>
      <w:r w:rsidR="00573F29" w:rsidRPr="00B3418D">
        <w:t xml:space="preserve"> Nchf_ConvergedCharging </w:t>
      </w:r>
      <w:r w:rsidR="00573F29">
        <w:t>Release</w:t>
      </w:r>
      <w:r w:rsidR="00573F29"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00573F29" w:rsidRPr="00E10F6E">
        <w:t xml:space="preserve">to support </w:t>
      </w:r>
      <w:r w:rsidR="008F67AB">
        <w:t xml:space="preserve">carry </w:t>
      </w:r>
      <w:r w:rsidR="00573F29" w:rsidRPr="00E10F6E">
        <w:t xml:space="preserve">the previous </w:t>
      </w:r>
      <w:r w:rsidR="00573F29" w:rsidRPr="00362E13">
        <w:t>refundInformation</w:t>
      </w:r>
      <w:r w:rsidR="00573F29" w:rsidRPr="00E10F6E">
        <w:t xml:space="preserve"> in the </w:t>
      </w:r>
      <w:r w:rsidR="000953AC">
        <w:t xml:space="preserve">case of a cancel, in essence making the event into a </w:t>
      </w:r>
      <w:r w:rsidR="00EB53A8">
        <w:t>session</w:t>
      </w:r>
      <w:r w:rsidR="000953AC" w:rsidRPr="00E10F6E">
        <w:t xml:space="preserve">. </w:t>
      </w:r>
      <w:bookmarkStart w:id="169" w:name="_Hlk142483124"/>
      <w:r w:rsidR="000953AC">
        <w:rPr>
          <w:lang w:eastAsia="zh-CN"/>
        </w:rPr>
        <w:t xml:space="preserve">The negotiation is completed based on the charging data response, if the refundinformation is included in the Charging Data Response, the CHF support the event </w:t>
      </w:r>
      <w:bookmarkEnd w:id="169"/>
      <w:r w:rsidR="00EB53A8">
        <w:rPr>
          <w:lang w:eastAsia="zh-CN"/>
        </w:rPr>
        <w:t>cancelling.</w:t>
      </w:r>
      <w:r w:rsidR="00573F29" w:rsidRPr="00E10F6E">
        <w:t xml:space="preserve"> </w:t>
      </w:r>
    </w:p>
    <w:p w14:paraId="2D4B9017" w14:textId="7FF4199C" w:rsidR="004F0982" w:rsidRDefault="00FF0F9A" w:rsidP="00276538">
      <w:pPr>
        <w:pStyle w:val="B1"/>
        <w:rPr>
          <w:lang w:eastAsia="zh-CN"/>
        </w:rPr>
      </w:pPr>
      <w:r>
        <w:rPr>
          <w:lang w:eastAsia="zh-CN"/>
        </w:rPr>
        <w:t>-</w:t>
      </w:r>
      <w:r>
        <w:rPr>
          <w:lang w:eastAsia="zh-CN"/>
        </w:rPr>
        <w:tab/>
      </w:r>
      <w:r w:rsidR="004F0982" w:rsidRPr="002A5D12">
        <w:rPr>
          <w:lang w:eastAsia="zh-CN"/>
        </w:rPr>
        <w:t>Solution #4.3:</w:t>
      </w:r>
      <w:r w:rsidR="00EB53A8">
        <w:rPr>
          <w:lang w:eastAsia="zh-CN"/>
        </w:rPr>
        <w:t xml:space="preserve"> </w:t>
      </w:r>
      <w:r w:rsidR="004F0982">
        <w:rPr>
          <w:lang w:eastAsia="zh-CN"/>
        </w:rPr>
        <w:t xml:space="preserve">requires an extension to current service operation with a specific service operation </w:t>
      </w:r>
      <w:r w:rsidR="004F0982" w:rsidRPr="00B3418D">
        <w:rPr>
          <w:lang w:eastAsia="zh-CN"/>
        </w:rPr>
        <w:t>(</w:t>
      </w:r>
      <w:r w:rsidR="00EB53A8" w:rsidRPr="00B3418D">
        <w:rPr>
          <w:lang w:eastAsia="zh-CN"/>
        </w:rPr>
        <w:t>i.e.,</w:t>
      </w:r>
      <w:r w:rsidR="004F0982">
        <w:rPr>
          <w:lang w:eastAsia="zh-CN"/>
        </w:rPr>
        <w:t xml:space="preserve"> </w:t>
      </w:r>
      <w:r w:rsidR="004F0982" w:rsidRPr="00B3418D">
        <w:rPr>
          <w:lang w:eastAsia="zh-CN"/>
        </w:rPr>
        <w:t>Nchf_ConvergedCharging</w:t>
      </w:r>
      <w:r w:rsidR="004F0982">
        <w:rPr>
          <w:lang w:eastAsia="zh-CN"/>
        </w:rPr>
        <w:t>_</w:t>
      </w:r>
      <w:r w:rsidR="004F0982" w:rsidRPr="00B3418D">
        <w:rPr>
          <w:lang w:eastAsia="zh-CN"/>
        </w:rPr>
        <w:t>Cancel)</w:t>
      </w:r>
      <w:r w:rsidR="00B61179">
        <w:rPr>
          <w:lang w:eastAsia="zh-CN"/>
        </w:rPr>
        <w:t>.</w:t>
      </w:r>
      <w:r w:rsidR="004F0982">
        <w:rPr>
          <w:lang w:eastAsia="zh-CN"/>
        </w:rPr>
        <w:t xml:space="preserve"> Requires </w:t>
      </w:r>
      <w:r w:rsidR="008566A8">
        <w:rPr>
          <w:lang w:eastAsia="zh-CN"/>
        </w:rPr>
        <w:t xml:space="preserve">an </w:t>
      </w:r>
      <w:r w:rsidR="00B710A1">
        <w:rPr>
          <w:lang w:eastAsia="zh-CN"/>
        </w:rPr>
        <w:t>extension</w:t>
      </w:r>
      <w:r w:rsidR="004F0982">
        <w:rPr>
          <w:lang w:eastAsia="zh-CN"/>
        </w:rPr>
        <w:t xml:space="preserve"> to current event type with a specific event type (</w:t>
      </w:r>
      <w:r w:rsidR="00EB53A8">
        <w:rPr>
          <w:lang w:eastAsia="zh-CN"/>
        </w:rPr>
        <w:t>i.e.,</w:t>
      </w:r>
      <w:r w:rsidR="004F0982">
        <w:rPr>
          <w:lang w:eastAsia="zh-CN"/>
        </w:rPr>
        <w:t xml:space="preserve"> Cancel)</w:t>
      </w:r>
      <w:r w:rsidR="00276538">
        <w:rPr>
          <w:lang w:eastAsia="zh-CN"/>
        </w:rPr>
        <w:t>.</w:t>
      </w:r>
      <w:r w:rsidR="004F0982">
        <w:rPr>
          <w:lang w:eastAsia="zh-CN"/>
        </w:rPr>
        <w:t xml:space="preserve"> </w:t>
      </w:r>
      <w:r w:rsidR="00276538">
        <w:rPr>
          <w:lang w:eastAsia="zh-CN"/>
        </w:rPr>
        <w:t>U</w:t>
      </w:r>
      <w:r w:rsidR="004F0982">
        <w:rPr>
          <w:lang w:eastAsia="zh-CN"/>
        </w:rPr>
        <w:t>ses the current chargingDataRef in a new attribute</w:t>
      </w:r>
      <w:r w:rsidR="00993CD1">
        <w:rPr>
          <w:lang w:eastAsia="zh-CN"/>
        </w:rPr>
        <w:t>,</w:t>
      </w:r>
      <w:r w:rsidR="004F0982">
        <w:rPr>
          <w:lang w:eastAsia="zh-CN"/>
        </w:rPr>
        <w:t xml:space="preserve"> charging id </w:t>
      </w:r>
      <w:r w:rsidR="00B8397A">
        <w:rPr>
          <w:lang w:eastAsia="zh-CN"/>
        </w:rPr>
        <w:t>or both, the use of both makes it easier to find the Charging Data Request that is to be cancelled</w:t>
      </w:r>
      <w:r w:rsidR="004F0982">
        <w:rPr>
          <w:lang w:eastAsia="zh-CN"/>
        </w:rPr>
        <w:t>.</w:t>
      </w:r>
    </w:p>
    <w:p w14:paraId="41AAF178" w14:textId="77777777" w:rsidR="009335D4" w:rsidRDefault="009335D4" w:rsidP="009335D4">
      <w:pPr>
        <w:pStyle w:val="Heading3"/>
      </w:pPr>
      <w:bookmarkStart w:id="170" w:name="_Toc151380937"/>
      <w:r>
        <w:t>5.4.7</w:t>
      </w:r>
      <w:r>
        <w:tab/>
        <w:t>Conclusions</w:t>
      </w:r>
      <w:bookmarkEnd w:id="170"/>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71" w:name="_Toc151380938"/>
      <w:bookmarkEnd w:id="164"/>
      <w:r w:rsidRPr="00362E13">
        <w:t>5.5</w:t>
      </w:r>
      <w:r w:rsidRPr="00362E13">
        <w:tab/>
        <w:t>Non-blocking mechanism enhancement</w:t>
      </w:r>
      <w:bookmarkEnd w:id="171"/>
    </w:p>
    <w:p w14:paraId="73434AAE" w14:textId="77777777" w:rsidR="000E124E" w:rsidRPr="00362E13" w:rsidRDefault="000E124E" w:rsidP="000E124E">
      <w:pPr>
        <w:pStyle w:val="Heading3"/>
      </w:pPr>
      <w:bookmarkStart w:id="172" w:name="_Toc151380939"/>
      <w:r w:rsidRPr="00362E13">
        <w:t>5.5.1</w:t>
      </w:r>
      <w:r w:rsidRPr="00362E13">
        <w:tab/>
        <w:t>General</w:t>
      </w:r>
      <w:bookmarkEnd w:id="17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7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7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74" w:name="_Toc151380940"/>
      <w:r w:rsidRPr="00362E13">
        <w:rPr>
          <w:lang w:eastAsia="zh-CN"/>
        </w:rPr>
        <w:t>5.5.2</w:t>
      </w:r>
      <w:r w:rsidRPr="00362E13">
        <w:rPr>
          <w:lang w:eastAsia="zh-CN"/>
        </w:rPr>
        <w:tab/>
        <w:t>Use cases</w:t>
      </w:r>
      <w:bookmarkEnd w:id="174"/>
    </w:p>
    <w:p w14:paraId="3A1785F5" w14:textId="77777777" w:rsidR="000E124E" w:rsidRPr="00362E13" w:rsidRDefault="000E124E" w:rsidP="000E124E">
      <w:pPr>
        <w:pStyle w:val="Heading4"/>
      </w:pPr>
      <w:bookmarkStart w:id="175" w:name="_Toc151380941"/>
      <w:r w:rsidRPr="00362E13">
        <w:t>5.5.2.1</w:t>
      </w:r>
      <w:r w:rsidRPr="00362E13">
        <w:tab/>
        <w:t>Use Case # 5a: CHF failed to grant quota</w:t>
      </w:r>
      <w:bookmarkEnd w:id="17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bookmarkStart w:id="176" w:name="MCCQCTEMPBM_00000076"/>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bookmarkStart w:id="177" w:name="MCCQCTEMPBM_00000077"/>
      <w:bookmarkEnd w:id="176"/>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bookmarkStart w:id="178" w:name="MCCQCTEMPBM_00000078"/>
      <w:bookmarkEnd w:id="177"/>
      <w:r w:rsidRPr="00362E13">
        <w:rPr>
          <w:lang w:eastAsia="zh-CN"/>
        </w:rPr>
        <w:t>CHF denies the service request for other reasons</w:t>
      </w:r>
      <w:r w:rsidR="000E3897" w:rsidRPr="00362E13">
        <w:rPr>
          <w:lang w:eastAsia="zh-CN"/>
        </w:rPr>
        <w:t>; e</w:t>
      </w:r>
      <w:r w:rsidRPr="00362E13">
        <w:rPr>
          <w:lang w:eastAsia="zh-CN"/>
        </w:rPr>
        <w:t>tc.</w:t>
      </w:r>
    </w:p>
    <w:bookmarkEnd w:id="178"/>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79"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7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80"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8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81"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81"/>
    </w:p>
    <w:p w14:paraId="37F621B7" w14:textId="38BD84E0" w:rsidR="000D41F4" w:rsidRPr="00362E13" w:rsidRDefault="000D41F4" w:rsidP="000D41F4">
      <w:pPr>
        <w:pStyle w:val="Heading4"/>
      </w:pPr>
      <w:bookmarkStart w:id="182"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8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3.75pt;height:199.35pt" o:ole="">
            <v:imagedata r:id="rId42" o:title=""/>
          </v:shape>
          <o:OLEObject Type="Embed" ProgID="Visio.Drawing.11" ShapeID="_x0000_i1039" DrawAspect="Content" ObjectID="_1763282848" r:id="rId43"/>
        </w:object>
      </w:r>
    </w:p>
    <w:p w14:paraId="7C372459" w14:textId="636D4256" w:rsidR="000D41F4" w:rsidRPr="00362E13" w:rsidRDefault="000D41F4" w:rsidP="003B766D">
      <w:pPr>
        <w:pStyle w:val="TF"/>
        <w:rPr>
          <w:lang w:eastAsia="zh-CN"/>
        </w:rPr>
      </w:pPr>
      <w:bookmarkStart w:id="183" w:name="MCCQCTEMPBM_00000045"/>
      <w:r w:rsidRPr="00362E13">
        <w:t>Figure 5.5.</w:t>
      </w:r>
      <w:r w:rsidR="00986885" w:rsidRPr="00362E13">
        <w:t>5</w:t>
      </w:r>
      <w:r w:rsidRPr="00362E13">
        <w:t xml:space="preserve">.1-1: Message flow for </w:t>
      </w:r>
      <w:r w:rsidR="000271A9" w:rsidRPr="00362E13">
        <w:t>dedicated non-blocking indicator</w:t>
      </w:r>
    </w:p>
    <w:bookmarkEnd w:id="183"/>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84"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8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bookmarkStart w:id="185" w:name="MCCQCTEMPBM_00000062"/>
    <w:p w14:paraId="06412865" w14:textId="77777777" w:rsidR="000D41F4" w:rsidRPr="00362E13" w:rsidRDefault="000D41F4" w:rsidP="003B766D">
      <w:pPr>
        <w:pStyle w:val="TH"/>
      </w:pPr>
      <w:r w:rsidRPr="00362E13">
        <w:object w:dxaOrig="4318" w:dyaOrig="2518" w14:anchorId="5B33000B">
          <v:shape id="_x0000_i1040" type="#_x0000_t75" style="width:3in;height:126.25pt" o:ole="">
            <v:imagedata r:id="rId44" o:title=""/>
          </v:shape>
          <o:OLEObject Type="Embed" ProgID="Visio.Drawing.11" ShapeID="_x0000_i1040" DrawAspect="Content" ObjectID="_1763282849" r:id="rId45"/>
        </w:object>
      </w:r>
      <w:bookmarkEnd w:id="185"/>
    </w:p>
    <w:p w14:paraId="0CB7539B" w14:textId="024301D7" w:rsidR="000D41F4" w:rsidRPr="00362E13" w:rsidRDefault="000D41F4" w:rsidP="003B766D">
      <w:pPr>
        <w:pStyle w:val="TF"/>
        <w:rPr>
          <w:lang w:eastAsia="zh-CN"/>
        </w:rPr>
      </w:pPr>
      <w:bookmarkStart w:id="186" w:name="MCCQCTEMPBM_00000046"/>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bookmarkEnd w:id="186"/>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87"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87"/>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85pt;height:128.4pt" o:ole="">
            <v:imagedata r:id="rId46" o:title=""/>
          </v:shape>
          <o:OLEObject Type="Embed" ProgID="Visio.Drawing.11" ShapeID="_x0000_i1041" DrawAspect="Content" ObjectID="_1763282850" r:id="rId47"/>
        </w:object>
      </w:r>
    </w:p>
    <w:p w14:paraId="317BB59C" w14:textId="18673524" w:rsidR="000D41F4" w:rsidRPr="00362E13" w:rsidRDefault="000D41F4" w:rsidP="003B766D">
      <w:pPr>
        <w:pStyle w:val="TF"/>
      </w:pPr>
      <w:bookmarkStart w:id="188" w:name="MCCQCTEMPBM_00000047"/>
      <w:r w:rsidRPr="00362E13">
        <w:t>Figure 5.5.</w:t>
      </w:r>
      <w:r w:rsidR="00986885" w:rsidRPr="00362E13">
        <w:t>5</w:t>
      </w:r>
      <w:r w:rsidRPr="00362E13">
        <w:t>.</w:t>
      </w:r>
      <w:r w:rsidR="009E4E42" w:rsidRPr="00362E13">
        <w:t>3</w:t>
      </w:r>
      <w:r w:rsidRPr="00362E13">
        <w:t>-1: Message flow for Non-blocking Change on PCF via SMF</w:t>
      </w:r>
    </w:p>
    <w:bookmarkEnd w:id="188"/>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89"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89"/>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1pt;height:123.6pt" o:ole="">
            <v:imagedata r:id="rId48" o:title=""/>
          </v:shape>
          <o:OLEObject Type="Embed" ProgID="Visio.Drawing.11" ShapeID="_x0000_i1042" DrawAspect="Content" ObjectID="_1763282851" r:id="rId49"/>
        </w:object>
      </w:r>
    </w:p>
    <w:p w14:paraId="102827EA" w14:textId="3813F99C" w:rsidR="000D41F4" w:rsidRPr="00362E13" w:rsidRDefault="000D41F4" w:rsidP="003B766D">
      <w:pPr>
        <w:pStyle w:val="TF"/>
      </w:pPr>
      <w:bookmarkStart w:id="190" w:name="MCCQCTEMPBM_00000048"/>
      <w:r w:rsidRPr="00362E13">
        <w:t>Figure 5.5.</w:t>
      </w:r>
      <w:r w:rsidR="00986885" w:rsidRPr="00362E13">
        <w:t>5</w:t>
      </w:r>
      <w:r w:rsidRPr="00362E13">
        <w:t>.</w:t>
      </w:r>
      <w:r w:rsidR="00EF55E5" w:rsidRPr="00362E13">
        <w:t>4</w:t>
      </w:r>
      <w:r w:rsidRPr="00362E13">
        <w:t xml:space="preserve">-1: Message flow for Non-blocking Mode Change on PCF from CHF </w:t>
      </w:r>
    </w:p>
    <w:bookmarkEnd w:id="190"/>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91" w:name="_Toc151380949"/>
      <w:r w:rsidRPr="00362E13">
        <w:t>5.5.5.</w:t>
      </w:r>
      <w:r w:rsidR="00EF55E5" w:rsidRPr="00362E13">
        <w:t>5</w:t>
      </w:r>
      <w:r w:rsidRPr="00362E13">
        <w:tab/>
        <w:t>Solution #5.</w:t>
      </w:r>
      <w:r w:rsidR="00EF55E5" w:rsidRPr="00362E13">
        <w:t>5</w:t>
      </w:r>
      <w:r w:rsidRPr="00362E13">
        <w:t>: Dedicated non-blocking indicator before service start</w:t>
      </w:r>
      <w:bookmarkEnd w:id="191"/>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4pt;height:168.7pt" o:ole="">
            <v:imagedata r:id="rId50" o:title=""/>
          </v:shape>
          <o:OLEObject Type="Embed" ProgID="Visio.Drawing.11" ShapeID="_x0000_i1043" DrawAspect="Content" ObjectID="_1763282852" r:id="rId51"/>
        </w:object>
      </w:r>
    </w:p>
    <w:p w14:paraId="08F8C966" w14:textId="328C7520" w:rsidR="00CE4E4A" w:rsidRPr="00362E13" w:rsidRDefault="00CE4E4A" w:rsidP="003B766D">
      <w:pPr>
        <w:pStyle w:val="TF"/>
        <w:rPr>
          <w:lang w:eastAsia="zh-CN"/>
        </w:rPr>
      </w:pPr>
      <w:bookmarkStart w:id="192" w:name="MCCQCTEMPBM_00000049"/>
      <w:r w:rsidRPr="00362E13">
        <w:t>Figure 5.5.5.</w:t>
      </w:r>
      <w:r w:rsidR="00EF55E5" w:rsidRPr="00362E13">
        <w:t>5</w:t>
      </w:r>
      <w:r w:rsidRPr="00362E13">
        <w:t>-1: Message flow for dedicated non-blocking indicator</w:t>
      </w:r>
    </w:p>
    <w:bookmarkEnd w:id="192"/>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93"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93"/>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94"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94"/>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95" w:name="_Toc119935511"/>
      <w:bookmarkStart w:id="196" w:name="_Toc112317717"/>
      <w:bookmarkStart w:id="197" w:name="_Toc151380951"/>
      <w:r w:rsidRPr="00C902E5">
        <w:t>5.5.6</w:t>
      </w:r>
      <w:r w:rsidRPr="00C902E5">
        <w:tab/>
        <w:t>Evaluation</w:t>
      </w:r>
      <w:bookmarkEnd w:id="195"/>
      <w:bookmarkEnd w:id="196"/>
      <w:bookmarkEnd w:id="197"/>
    </w:p>
    <w:p w14:paraId="67C711CA" w14:textId="79B5AD8B" w:rsidR="007229AF" w:rsidRDefault="007229AF" w:rsidP="007229AF">
      <w:pPr>
        <w:keepLines/>
        <w:spacing w:after="240"/>
      </w:pPr>
      <w:bookmarkStart w:id="198" w:name="_Hlk142483252"/>
      <w:bookmarkStart w:id="199" w:name="_Toc119935512"/>
      <w:bookmarkStart w:id="200" w:name="_Toc112317718"/>
      <w:r>
        <w:t>Solution #5.2, #5.3,</w:t>
      </w:r>
      <w:r w:rsidRPr="00123410">
        <w:t xml:space="preserve"> </w:t>
      </w:r>
      <w:r>
        <w:t>#5.4 and #5.6 all solve key issue #5a, #5b and #</w:t>
      </w:r>
      <w:r w:rsidR="00BD17A7">
        <w:t>5</w:t>
      </w:r>
      <w:r>
        <w:t>c.</w:t>
      </w:r>
    </w:p>
    <w:p w14:paraId="7ABEB15B" w14:textId="07DFA4AA" w:rsidR="007229AF" w:rsidRPr="00942B16" w:rsidRDefault="00295AC1" w:rsidP="00295AC1">
      <w:pPr>
        <w:pStyle w:val="B1"/>
        <w:rPr>
          <w:lang w:eastAsia="zh-CN"/>
        </w:rPr>
      </w:pPr>
      <w:bookmarkStart w:id="201" w:name="_Hlk142483331"/>
      <w:bookmarkEnd w:id="198"/>
      <w:r>
        <w:rPr>
          <w:lang w:eastAsia="zh-CN"/>
        </w:rPr>
        <w:t>-</w:t>
      </w:r>
      <w:r>
        <w:rPr>
          <w:lang w:eastAsia="zh-CN"/>
        </w:rPr>
        <w:tab/>
      </w:r>
      <w:r w:rsidR="007229AF">
        <w:rPr>
          <w:lang w:eastAsia="zh-CN"/>
        </w:rPr>
        <w:t>Solution #5.2:</w:t>
      </w:r>
      <w:r w:rsidR="00067AAE">
        <w:rPr>
          <w:lang w:eastAsia="zh-CN"/>
        </w:rPr>
        <w:t xml:space="preserve"> a</w:t>
      </w:r>
      <w:r w:rsidR="007229AF">
        <w:rPr>
          <w:lang w:eastAsia="zh-CN"/>
        </w:rPr>
        <w:t>llows the CHF to directly control the non-blocking mode, by introducing an attribute. This means that both PCF and CHF will control the non-blocking mode.</w:t>
      </w:r>
      <w:r w:rsidR="00463DC5">
        <w:rPr>
          <w:lang w:eastAsia="zh-CN"/>
        </w:rPr>
        <w:t xml:space="preserve"> </w:t>
      </w:r>
      <w:r w:rsidR="007229AF">
        <w:rPr>
          <w:lang w:eastAsia="zh-CN"/>
        </w:rPr>
        <w:t>The change of non-blocking mode can be per service data flow or per RG.</w:t>
      </w:r>
      <w:r w:rsidR="00463DC5">
        <w:rPr>
          <w:lang w:eastAsia="zh-CN"/>
        </w:rPr>
        <w:t xml:space="preserve"> </w:t>
      </w:r>
      <w:r w:rsidR="007229AF">
        <w:rPr>
          <w:lang w:eastAsia="zh-CN"/>
        </w:rPr>
        <w:t xml:space="preserve">The </w:t>
      </w:r>
      <w:r w:rsidR="007229AF" w:rsidRPr="00942B16">
        <w:rPr>
          <w:lang w:eastAsia="zh-CN"/>
        </w:rPr>
        <w:t>Validity Period</w:t>
      </w:r>
      <w:r w:rsidR="007229AF">
        <w:rPr>
          <w:lang w:eastAsia="zh-CN"/>
        </w:rPr>
        <w:t xml:space="preserve"> of non-blocking mode change from CHF is per PDU session. When the new PDU session is established, the non-</w:t>
      </w:r>
      <w:r w:rsidR="0070171F">
        <w:rPr>
          <w:lang w:eastAsia="zh-CN"/>
        </w:rPr>
        <w:t>blocking</w:t>
      </w:r>
      <w:r w:rsidR="007229AF">
        <w:rPr>
          <w:lang w:eastAsia="zh-CN"/>
        </w:rPr>
        <w:t xml:space="preserve"> mode will reuse the PCC rule from PCF which is not </w:t>
      </w:r>
      <w:r w:rsidR="007229AF" w:rsidRPr="00942B16">
        <w:rPr>
          <w:lang w:eastAsia="zh-CN"/>
        </w:rPr>
        <w:t>able to know</w:t>
      </w:r>
      <w:r w:rsidR="007229AF">
        <w:rPr>
          <w:lang w:eastAsia="zh-CN"/>
        </w:rPr>
        <w:t xml:space="preserve"> the change from the CHF.</w:t>
      </w:r>
    </w:p>
    <w:p w14:paraId="7901D133" w14:textId="35D999D7" w:rsidR="007229AF" w:rsidRPr="00942B16" w:rsidRDefault="00463DC5" w:rsidP="007229AF">
      <w:pPr>
        <w:pStyle w:val="B1"/>
        <w:rPr>
          <w:lang w:eastAsia="zh-CN"/>
        </w:rPr>
      </w:pPr>
      <w:r>
        <w:rPr>
          <w:lang w:eastAsia="zh-CN"/>
        </w:rPr>
        <w:t>-</w:t>
      </w:r>
      <w:r>
        <w:rPr>
          <w:lang w:eastAsia="zh-CN"/>
        </w:rPr>
        <w:tab/>
      </w:r>
      <w:r w:rsidR="007229AF">
        <w:rPr>
          <w:lang w:eastAsia="zh-CN"/>
        </w:rPr>
        <w:t>Solution #5.3:</w:t>
      </w:r>
      <w:r>
        <w:rPr>
          <w:lang w:eastAsia="zh-CN"/>
        </w:rPr>
        <w:t xml:space="preserve"> a</w:t>
      </w:r>
      <w:r w:rsidR="007229AF">
        <w:rPr>
          <w:lang w:eastAsia="zh-CN"/>
        </w:rPr>
        <w:t>llows the CHF to indirectly control the non-blocking mode, by using the current policy counters. This means that only PCF will control the non-blocking mode, with input from CHF.</w:t>
      </w:r>
      <w:r w:rsidR="00477C60">
        <w:rPr>
          <w:lang w:eastAsia="zh-CN"/>
        </w:rPr>
        <w:t xml:space="preserve"> </w:t>
      </w:r>
      <w:r w:rsidR="007229AF">
        <w:rPr>
          <w:lang w:eastAsia="zh-CN"/>
        </w:rPr>
        <w:t>The change of non-blocking mode can be per service data flow or per RG.</w:t>
      </w:r>
      <w:r w:rsidR="00477C60">
        <w:rPr>
          <w:lang w:eastAsia="zh-CN"/>
        </w:rPr>
        <w:t xml:space="preserve"> </w:t>
      </w:r>
      <w:r w:rsidR="007229AF">
        <w:rPr>
          <w:lang w:eastAsia="zh-CN"/>
        </w:rPr>
        <w:t>T</w:t>
      </w:r>
      <w:r w:rsidR="007229AF">
        <w:rPr>
          <w:rFonts w:hint="eastAsia"/>
          <w:lang w:eastAsia="zh-CN"/>
        </w:rPr>
        <w:t>h</w:t>
      </w:r>
      <w:r w:rsidR="007229AF">
        <w:rPr>
          <w:lang w:eastAsia="zh-CN"/>
        </w:rPr>
        <w:t xml:space="preserve">e PCF can </w:t>
      </w:r>
      <w:r w:rsidR="007229AF" w:rsidRPr="00942B16">
        <w:rPr>
          <w:lang w:eastAsia="zh-CN"/>
        </w:rPr>
        <w:t>be able to know</w:t>
      </w:r>
      <w:r w:rsidR="007229AF">
        <w:rPr>
          <w:lang w:eastAsia="zh-CN"/>
        </w:rPr>
        <w:t xml:space="preserve"> the change of non-blocking mode from the CHF dynamically. </w:t>
      </w:r>
    </w:p>
    <w:p w14:paraId="1F759DA0" w14:textId="6B016F32" w:rsidR="007229AF" w:rsidRPr="00123410" w:rsidRDefault="00295AC1" w:rsidP="00295AC1">
      <w:pPr>
        <w:pStyle w:val="B1"/>
        <w:rPr>
          <w:lang w:eastAsia="zh-CN"/>
        </w:rPr>
      </w:pPr>
      <w:r>
        <w:rPr>
          <w:lang w:eastAsia="zh-CN"/>
        </w:rPr>
        <w:t>-</w:t>
      </w:r>
      <w:r>
        <w:rPr>
          <w:lang w:eastAsia="zh-CN"/>
        </w:rPr>
        <w:tab/>
      </w:r>
      <w:r w:rsidR="007229AF">
        <w:rPr>
          <w:lang w:eastAsia="zh-CN"/>
        </w:rPr>
        <w:t>Solution #5.4:</w:t>
      </w:r>
      <w:r w:rsidR="00477C60">
        <w:rPr>
          <w:lang w:eastAsia="zh-CN"/>
        </w:rPr>
        <w:t xml:space="preserve"> t</w:t>
      </w:r>
      <w:r w:rsidR="007229AF" w:rsidRPr="00537A1B">
        <w:rPr>
          <w:lang w:eastAsia="zh-CN"/>
        </w:rPr>
        <w:t>he granularity of the control of non-blocking</w:t>
      </w:r>
      <w:r w:rsidR="007229AF">
        <w:rPr>
          <w:lang w:eastAsia="zh-CN"/>
        </w:rPr>
        <w:t xml:space="preserve"> mode</w:t>
      </w:r>
      <w:r w:rsidR="007229AF" w:rsidRPr="00537A1B">
        <w:rPr>
          <w:lang w:eastAsia="zh-CN"/>
        </w:rPr>
        <w:t xml:space="preserve"> is per UE, not for special service data flow</w:t>
      </w:r>
      <w:r w:rsidR="007229AF">
        <w:rPr>
          <w:lang w:eastAsia="zh-CN"/>
        </w:rPr>
        <w:t xml:space="preserve"> or per RG. T</w:t>
      </w:r>
      <w:r w:rsidR="007229AF" w:rsidRPr="00537A1B">
        <w:rPr>
          <w:lang w:eastAsia="zh-CN"/>
        </w:rPr>
        <w:t>he new type of Nchf_ SpendlingLimitControl service for spending limit should be supported</w:t>
      </w:r>
      <w:r w:rsidR="007229AF">
        <w:rPr>
          <w:lang w:eastAsia="zh-CN"/>
        </w:rPr>
        <w:t>.</w:t>
      </w:r>
      <w:r w:rsidR="00477C60">
        <w:rPr>
          <w:lang w:eastAsia="zh-CN"/>
        </w:rPr>
        <w:t xml:space="preserve"> </w:t>
      </w:r>
      <w:r w:rsidR="007229AF">
        <w:rPr>
          <w:lang w:eastAsia="zh-CN"/>
        </w:rPr>
        <w:t xml:space="preserve">the controlling on the </w:t>
      </w:r>
      <w:r w:rsidR="003A3B61">
        <w:rPr>
          <w:lang w:eastAsia="zh-CN"/>
        </w:rPr>
        <w:t>non</w:t>
      </w:r>
      <w:r w:rsidR="007229AF">
        <w:rPr>
          <w:lang w:eastAsia="zh-CN"/>
        </w:rPr>
        <w:t xml:space="preserve">-blocking mode need to add the new value of </w:t>
      </w:r>
      <w:r w:rsidR="007229AF" w:rsidRPr="00CC03C7">
        <w:rPr>
          <w:lang w:eastAsia="zh-CN"/>
        </w:rPr>
        <w:t>currentStatus</w:t>
      </w:r>
      <w:r w:rsidR="007229AF">
        <w:rPr>
          <w:lang w:eastAsia="zh-CN"/>
        </w:rPr>
        <w:t xml:space="preserve"> to present that the non-blocking mode is the changing value (disable or enable) which is not specified in the standard.</w:t>
      </w:r>
      <w:bookmarkEnd w:id="201"/>
    </w:p>
    <w:p w14:paraId="7D2B2DE1" w14:textId="2A7254BC" w:rsidR="00491E09" w:rsidRPr="00C902E5" w:rsidRDefault="00295AC1" w:rsidP="00B60465">
      <w:pPr>
        <w:pStyle w:val="B1"/>
        <w:rPr>
          <w:lang w:eastAsia="zh-CN"/>
        </w:rPr>
      </w:pPr>
      <w:r>
        <w:rPr>
          <w:lang w:eastAsia="zh-CN"/>
        </w:rPr>
        <w:t>-</w:t>
      </w:r>
      <w:r>
        <w:rPr>
          <w:lang w:eastAsia="zh-CN"/>
        </w:rPr>
        <w:tab/>
      </w:r>
      <w:r w:rsidR="009D5508" w:rsidRPr="00C902E5">
        <w:rPr>
          <w:lang w:eastAsia="zh-CN"/>
        </w:rPr>
        <w:t>Solution #5.</w:t>
      </w:r>
      <w:r w:rsidR="009D5508">
        <w:rPr>
          <w:lang w:eastAsia="zh-CN"/>
        </w:rPr>
        <w:t>6</w:t>
      </w:r>
      <w:r w:rsidR="009D5508" w:rsidRPr="00C902E5">
        <w:rPr>
          <w:lang w:eastAsia="zh-CN"/>
        </w:rPr>
        <w:t>:</w:t>
      </w:r>
      <w:r>
        <w:rPr>
          <w:lang w:eastAsia="zh-CN"/>
        </w:rPr>
        <w:t xml:space="preserve"> </w:t>
      </w:r>
      <w:r w:rsidR="009D5508">
        <w:rPr>
          <w:lang w:eastAsia="zh-CN"/>
        </w:rPr>
        <w:t>reuses the current mechanism and by that t</w:t>
      </w:r>
      <w:r w:rsidR="009D5508"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009D5508" w:rsidRPr="00C902E5">
        <w:rPr>
          <w:lang w:eastAsia="zh-CN"/>
        </w:rPr>
        <w:t xml:space="preserve">alignment with the common service flow about non-blocking specified in the </w:t>
      </w:r>
      <w:r w:rsidR="009D5508">
        <w:rPr>
          <w:lang w:eastAsia="zh-CN"/>
        </w:rPr>
        <w:t>TS 32.290 [12]</w:t>
      </w:r>
      <w:r w:rsidR="009D5508" w:rsidRPr="00C902E5">
        <w:rPr>
          <w:lang w:eastAsia="zh-CN"/>
        </w:rPr>
        <w:t>.</w:t>
      </w:r>
      <w:r>
        <w:rPr>
          <w:lang w:eastAsia="zh-CN"/>
        </w:rPr>
        <w:t xml:space="preserve"> </w:t>
      </w:r>
      <w:r w:rsidR="000404B4">
        <w:rPr>
          <w:lang w:eastAsia="zh-CN"/>
        </w:rPr>
        <w:t>N</w:t>
      </w:r>
      <w:r w:rsidR="009D5508">
        <w:rPr>
          <w:lang w:eastAsia="zh-CN"/>
        </w:rPr>
        <w:t xml:space="preserve">o impact on the </w:t>
      </w:r>
      <w:r w:rsidR="009D5508" w:rsidRPr="00C902E5">
        <w:rPr>
          <w:lang w:eastAsia="zh-CN"/>
        </w:rPr>
        <w:t>charging data request.</w:t>
      </w:r>
      <w:r>
        <w:rPr>
          <w:lang w:eastAsia="zh-CN"/>
        </w:rPr>
        <w:t xml:space="preserve"> </w:t>
      </w:r>
      <w:bookmarkStart w:id="202" w:name="_Hlk142483355"/>
      <w:r w:rsidR="00614C4D">
        <w:rPr>
          <w:lang w:eastAsia="zh-CN"/>
        </w:rPr>
        <w:t>A</w:t>
      </w:r>
      <w:r w:rsidR="00491E09">
        <w:rPr>
          <w:lang w:eastAsia="zh-CN"/>
        </w:rPr>
        <w:t xml:space="preserve"> policy counter for spending limit </w:t>
      </w:r>
      <w:r w:rsidR="00614C4D">
        <w:rPr>
          <w:lang w:eastAsia="zh-CN"/>
        </w:rPr>
        <w:t xml:space="preserve">may be </w:t>
      </w:r>
      <w:r w:rsidR="00491E09">
        <w:rPr>
          <w:lang w:eastAsia="zh-CN"/>
        </w:rPr>
        <w:t xml:space="preserve">connected to one or more Rating Groups in the CHF </w:t>
      </w:r>
      <w:r w:rsidR="007E3774">
        <w:rPr>
          <w:lang w:eastAsia="zh-CN"/>
        </w:rPr>
        <w:t>to</w:t>
      </w:r>
      <w:r w:rsidR="00491E09">
        <w:rPr>
          <w:lang w:eastAsia="zh-CN"/>
        </w:rPr>
        <w:t xml:space="preserve"> support the control of non-blocking mode per service data flow or per RG.</w:t>
      </w:r>
      <w:r>
        <w:rPr>
          <w:lang w:eastAsia="zh-CN"/>
        </w:rPr>
        <w:t xml:space="preserve"> </w:t>
      </w:r>
      <w:r w:rsidR="00B60465">
        <w:rPr>
          <w:lang w:eastAsia="zh-CN"/>
        </w:rPr>
        <w:t>If control</w:t>
      </w:r>
      <w:r w:rsidR="00136055">
        <w:rPr>
          <w:lang w:eastAsia="zh-CN"/>
        </w:rPr>
        <w:t xml:space="preserve"> of</w:t>
      </w:r>
      <w:r w:rsidR="00491E09">
        <w:rPr>
          <w:lang w:eastAsia="zh-CN"/>
        </w:rPr>
        <w:t xml:space="preserve"> the </w:t>
      </w:r>
      <w:r w:rsidR="0042074F">
        <w:rPr>
          <w:lang w:eastAsia="zh-CN"/>
        </w:rPr>
        <w:t>non</w:t>
      </w:r>
      <w:r w:rsidR="00491E09">
        <w:rPr>
          <w:lang w:eastAsia="zh-CN"/>
        </w:rPr>
        <w:t xml:space="preserve">-blocking mode </w:t>
      </w:r>
      <w:r w:rsidR="0042074F">
        <w:rPr>
          <w:lang w:eastAsia="zh-CN"/>
        </w:rPr>
        <w:t>from CHF is required</w:t>
      </w:r>
      <w:r w:rsidR="00286D83">
        <w:rPr>
          <w:lang w:eastAsia="zh-CN"/>
        </w:rPr>
        <w:t xml:space="preserve"> a specific</w:t>
      </w:r>
      <w:r w:rsidR="00491E09">
        <w:rPr>
          <w:lang w:eastAsia="zh-CN"/>
        </w:rPr>
        <w:t xml:space="preserve"> value of </w:t>
      </w:r>
      <w:r w:rsidR="00491E09" w:rsidRPr="00CC03C7">
        <w:rPr>
          <w:lang w:eastAsia="zh-CN"/>
        </w:rPr>
        <w:t>currentStatus</w:t>
      </w:r>
      <w:r w:rsidR="00491E09">
        <w:rPr>
          <w:lang w:eastAsia="zh-CN"/>
        </w:rPr>
        <w:t xml:space="preserve"> to present the non-blocking mode is </w:t>
      </w:r>
      <w:r w:rsidR="00967389">
        <w:rPr>
          <w:lang w:eastAsia="zh-CN"/>
        </w:rPr>
        <w:t>required.</w:t>
      </w:r>
      <w:r w:rsidR="008369C8">
        <w:rPr>
          <w:lang w:eastAsia="zh-CN"/>
        </w:rPr>
        <w:t xml:space="preserve"> The currentStatus values is currently</w:t>
      </w:r>
      <w:r w:rsidR="00491E09">
        <w:rPr>
          <w:lang w:eastAsia="zh-CN"/>
        </w:rPr>
        <w:t xml:space="preserve"> not specified.</w:t>
      </w:r>
      <w:r>
        <w:rPr>
          <w:lang w:eastAsia="zh-CN"/>
        </w:rPr>
        <w:t xml:space="preserve"> </w:t>
      </w:r>
      <w:r w:rsidR="00545785">
        <w:rPr>
          <w:lang w:eastAsia="zh-CN"/>
        </w:rPr>
        <w:t xml:space="preserve">The CHF </w:t>
      </w:r>
      <w:r w:rsidR="00491E09">
        <w:rPr>
          <w:lang w:eastAsia="zh-CN"/>
        </w:rPr>
        <w:t xml:space="preserve">cannot be aware of the non-blocking mode, CHF provides the notification about the policy counter status for the PCF, </w:t>
      </w:r>
      <w:r w:rsidR="00C67842">
        <w:rPr>
          <w:lang w:eastAsia="zh-CN"/>
        </w:rPr>
        <w:t>which control</w:t>
      </w:r>
      <w:r w:rsidR="00F00391">
        <w:rPr>
          <w:lang w:eastAsia="zh-CN"/>
        </w:rPr>
        <w:t>s the non-blocking policy</w:t>
      </w:r>
      <w:r w:rsidR="00491E09">
        <w:rPr>
          <w:lang w:eastAsia="zh-CN"/>
        </w:rPr>
        <w:t>.</w:t>
      </w:r>
      <w:bookmarkEnd w:id="202"/>
    </w:p>
    <w:p w14:paraId="3596D13C" w14:textId="77777777" w:rsidR="003A3B61" w:rsidRPr="00C902E5" w:rsidRDefault="003A3B61" w:rsidP="003A3B61">
      <w:pPr>
        <w:keepLines/>
        <w:spacing w:after="240"/>
      </w:pPr>
      <w:r>
        <w:t>S</w:t>
      </w:r>
      <w:r w:rsidRPr="00C902E5">
        <w:t>olution #5.1</w:t>
      </w:r>
      <w:r>
        <w:t xml:space="preserve">and </w:t>
      </w:r>
      <w:r w:rsidRPr="00C902E5">
        <w:t>#5.5</w:t>
      </w:r>
      <w:r>
        <w:t xml:space="preserve"> both </w:t>
      </w:r>
      <w:r w:rsidRPr="00C902E5">
        <w:t xml:space="preserve">solve </w:t>
      </w:r>
      <w:r>
        <w:t>key issue</w:t>
      </w:r>
      <w:r w:rsidRPr="00C902E5">
        <w:t xml:space="preserve"> #5d.</w:t>
      </w:r>
    </w:p>
    <w:p w14:paraId="75E5BBA4"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p>
    <w:p w14:paraId="095C8269"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p>
    <w:p w14:paraId="7E69850A" w14:textId="77777777" w:rsidR="00FB5AE1" w:rsidRPr="00C902E5" w:rsidRDefault="00FB5AE1" w:rsidP="00FB5AE1">
      <w:pPr>
        <w:pStyle w:val="Heading3"/>
      </w:pPr>
      <w:bookmarkStart w:id="203" w:name="_Toc151380952"/>
      <w:r w:rsidRPr="00C902E5">
        <w:t>5.5.7</w:t>
      </w:r>
      <w:r w:rsidRPr="00C902E5">
        <w:tab/>
        <w:t>Conclusions</w:t>
      </w:r>
      <w:bookmarkEnd w:id="199"/>
      <w:bookmarkEnd w:id="200"/>
      <w:bookmarkEnd w:id="203"/>
    </w:p>
    <w:p w14:paraId="0662D277" w14:textId="77777777" w:rsidR="00D7293C" w:rsidRDefault="00D7293C" w:rsidP="00D7293C">
      <w:r>
        <w:rPr>
          <w:lang w:eastAsia="zh-CN"/>
        </w:rPr>
        <w:t xml:space="preserve">For </w:t>
      </w:r>
      <w:r>
        <w:t>key issues #5a, #5b and #5c, solution #5.6 with possible extension of #5.1 solution could be taken into normative work based requirements.</w:t>
      </w:r>
    </w:p>
    <w:p w14:paraId="1830D1A9" w14:textId="77777777" w:rsidR="00D7293C" w:rsidRDefault="00D7293C" w:rsidP="00D7293C">
      <w:r>
        <w:rPr>
          <w:lang w:eastAsia="zh-CN"/>
        </w:rPr>
        <w:t xml:space="preserve">For </w:t>
      </w:r>
      <w:r>
        <w:t>key issue #5d, solution #5.6 doesn’t require any support, and solution #5.4 is outside the current scope of SA5.</w:t>
      </w:r>
    </w:p>
    <w:p w14:paraId="72CE78CE" w14:textId="77777777" w:rsidR="00F92E0C" w:rsidRPr="00362E13" w:rsidRDefault="00F92E0C" w:rsidP="00F92E0C">
      <w:pPr>
        <w:pStyle w:val="Heading1"/>
      </w:pPr>
      <w:bookmarkStart w:id="204" w:name="_Toc151380953"/>
      <w:r w:rsidRPr="00362E13">
        <w:t>6</w:t>
      </w:r>
      <w:r w:rsidRPr="00362E13">
        <w:tab/>
        <w:t>Documentation improvements</w:t>
      </w:r>
      <w:bookmarkEnd w:id="204"/>
    </w:p>
    <w:p w14:paraId="58DC2D5D" w14:textId="77777777" w:rsidR="00845581" w:rsidRPr="00362E13" w:rsidRDefault="00845581" w:rsidP="00E347BE">
      <w:pPr>
        <w:pStyle w:val="Heading2"/>
        <w:rPr>
          <w:lang w:eastAsia="zh-CN"/>
        </w:rPr>
      </w:pPr>
      <w:bookmarkStart w:id="205" w:name="_Toc151380954"/>
      <w:r w:rsidRPr="00362E13">
        <w:rPr>
          <w:lang w:eastAsia="zh-CN"/>
        </w:rPr>
        <w:t>6.1</w:t>
      </w:r>
      <w:r w:rsidRPr="00362E13">
        <w:rPr>
          <w:lang w:eastAsia="zh-CN"/>
        </w:rPr>
        <w:tab/>
        <w:t>General</w:t>
      </w:r>
      <w:bookmarkEnd w:id="205"/>
    </w:p>
    <w:p w14:paraId="11C53B0E" w14:textId="02E3BAFC" w:rsidR="00845581" w:rsidRPr="00362E13" w:rsidRDefault="00845581" w:rsidP="00845581">
      <w:r w:rsidRPr="00362E13">
        <w:t xml:space="preserve">The charging management documentation is today organized according to </w:t>
      </w:r>
      <w:r w:rsidR="003B766D">
        <w:t>TS</w:t>
      </w:r>
      <w:r w:rsidRPr="00362E13">
        <w:t>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6pt;height:480.9pt" o:ole="">
            <v:imagedata r:id="rId52" o:title=""/>
          </v:shape>
          <o:OLEObject Type="Embed" ProgID="Visio.Drawing.15" ShapeID="_x0000_i1044" DrawAspect="Content" ObjectID="_1763282853"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7D36F77D" w:rsidR="00107615" w:rsidRPr="00362E13" w:rsidRDefault="00107615" w:rsidP="00622D40">
      <w:pPr>
        <w:pStyle w:val="Heading2"/>
        <w:rPr>
          <w:lang w:eastAsia="zh-CN"/>
        </w:rPr>
      </w:pPr>
      <w:bookmarkStart w:id="206" w:name="_Toc151380955"/>
      <w:bookmarkStart w:id="207" w:name="MCCQCTEMPBM_00000024"/>
      <w:bookmarkStart w:id="208" w:name="_Toc95119935"/>
      <w:bookmarkStart w:id="209" w:name="_Toc107830933"/>
      <w:r>
        <w:rPr>
          <w:lang w:eastAsia="zh-CN"/>
        </w:rPr>
        <w:t>6.</w:t>
      </w:r>
      <w:r w:rsidR="006C314D">
        <w:rPr>
          <w:lang w:eastAsia="zh-CN"/>
        </w:rPr>
        <w:t>2</w:t>
      </w:r>
      <w:r w:rsidR="003B766D">
        <w:rPr>
          <w:lang w:eastAsia="zh-CN"/>
        </w:rPr>
        <w:tab/>
      </w:r>
      <w:r w:rsidR="006C314D">
        <w:rPr>
          <w:lang w:eastAsia="zh-CN"/>
        </w:rPr>
        <w:t>Use cases</w:t>
      </w:r>
      <w:bookmarkEnd w:id="206"/>
    </w:p>
    <w:p w14:paraId="5D0C60A5" w14:textId="0075DE89" w:rsidR="00107615" w:rsidRPr="00362E13" w:rsidRDefault="00107615" w:rsidP="006C314D">
      <w:pPr>
        <w:pStyle w:val="Heading3"/>
      </w:pPr>
      <w:bookmarkStart w:id="210" w:name="_Toc151380956"/>
      <w:bookmarkEnd w:id="207"/>
      <w:r>
        <w:rPr>
          <w:lang w:eastAsia="zh-CN"/>
        </w:rPr>
        <w:t>6.</w:t>
      </w:r>
      <w:r w:rsidR="006C314D">
        <w:rPr>
          <w:lang w:eastAsia="zh-CN"/>
        </w:rPr>
        <w:t>2.1</w:t>
      </w:r>
      <w:r w:rsidRPr="00362E13">
        <w:tab/>
        <w:t xml:space="preserve">Use Case # </w:t>
      </w:r>
      <w:r>
        <w:t>6</w:t>
      </w:r>
      <w:r w:rsidRPr="00362E13">
        <w:t xml:space="preserve">a: </w:t>
      </w:r>
      <w:r>
        <w:t>The binding description</w:t>
      </w:r>
      <w:bookmarkEnd w:id="210"/>
    </w:p>
    <w:p w14:paraId="3EE4749B" w14:textId="4C66B3FF" w:rsidR="00107615" w:rsidRDefault="00661F2F" w:rsidP="00107615">
      <w:pPr>
        <w:rPr>
          <w:noProof/>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the CDR parameters in </w:t>
      </w:r>
      <w:r w:rsidR="003B766D">
        <w:t>TS</w:t>
      </w:r>
      <w:r w:rsidRPr="00362E13">
        <w:t> </w:t>
      </w:r>
      <w:r>
        <w:t>32.298</w:t>
      </w:r>
      <w:r w:rsidRPr="00362E13">
        <w:t> </w:t>
      </w:r>
      <w:r>
        <w:t>[7]</w:t>
      </w:r>
      <w:r>
        <w:rPr>
          <w:lang w:eastAsia="zh-CN"/>
        </w:rPr>
        <w:t xml:space="preserve"> (ASN.1), and the resource attributes in the </w:t>
      </w:r>
      <w:r w:rsidR="003B766D">
        <w:t>TS</w:t>
      </w:r>
      <w:r w:rsidRPr="00362E13">
        <w:t>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703C6DCE"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3B766D">
        <w:t>TS</w:t>
      </w:r>
      <w:r w:rsidR="00C00232" w:rsidRPr="00362E13">
        <w:t> </w:t>
      </w:r>
      <w:r w:rsidR="00C00232">
        <w:t>32.291</w:t>
      </w:r>
      <w:r w:rsidR="00C00232" w:rsidRPr="00362E13">
        <w:t> </w:t>
      </w:r>
      <w:r w:rsidR="00C00232">
        <w:t>[6] clause 7.</w:t>
      </w:r>
    </w:p>
    <w:p w14:paraId="41F17D10" w14:textId="08C9EE6D"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3B766D">
        <w:t>TS</w:t>
      </w:r>
      <w:r w:rsidR="00F121D8" w:rsidRPr="00362E13">
        <w:t> </w:t>
      </w:r>
      <w:r w:rsidR="00F121D8">
        <w:t>32.298</w:t>
      </w:r>
      <w:r w:rsidR="00F121D8" w:rsidRPr="00362E13">
        <w:t> </w:t>
      </w:r>
      <w:r w:rsidR="00F121D8">
        <w:t>[7]</w:t>
      </w:r>
      <w:r>
        <w:rPr>
          <w:noProof/>
          <w:color w:val="000000"/>
          <w:lang w:eastAsia="zh-CN"/>
        </w:rPr>
        <w:t>.</w:t>
      </w:r>
    </w:p>
    <w:p w14:paraId="68579C96" w14:textId="5028799A"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3B766D">
        <w:t>TS</w:t>
      </w:r>
      <w:r w:rsidR="00C047B2" w:rsidRPr="00362E13">
        <w:t>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211"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211"/>
    </w:p>
    <w:p w14:paraId="21C0B897" w14:textId="64626C1D" w:rsidR="005918E0" w:rsidRDefault="005918E0" w:rsidP="005918E0">
      <w:pPr>
        <w:rPr>
          <w:lang w:eastAsia="zh-CN"/>
        </w:rPr>
      </w:pPr>
      <w:r>
        <w:rPr>
          <w:lang w:eastAsia="zh-CN"/>
        </w:rPr>
        <w:t xml:space="preserve">The </w:t>
      </w:r>
      <w:r w:rsidR="003B766D">
        <w:t>TS</w:t>
      </w:r>
      <w:r w:rsidR="005925D2" w:rsidRPr="00362E13">
        <w:t>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212" w:name="_Toc112766195"/>
      <w:bookmarkStart w:id="213"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212"/>
      <w:r w:rsidRPr="00D91B4E">
        <w:t>Common IEs applied in the service charging specifications</w:t>
      </w:r>
      <w:bookmarkEnd w:id="213"/>
    </w:p>
    <w:p w14:paraId="4652F778" w14:textId="08CE533F" w:rsidR="00313414" w:rsidRPr="00D11E01" w:rsidRDefault="003B766D" w:rsidP="00313414">
      <w:pPr>
        <w:rPr>
          <w:noProof/>
          <w:color w:val="000000"/>
          <w:lang w:eastAsia="zh-CN"/>
        </w:rPr>
      </w:pPr>
      <w:r>
        <w:t>TS</w:t>
      </w:r>
      <w:r w:rsidR="0026596C" w:rsidRPr="00362E13">
        <w:t>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TS</w:t>
      </w:r>
      <w:r w:rsidR="002537CD" w:rsidRPr="00362E13">
        <w:t> </w:t>
      </w:r>
      <w:r w:rsidR="002537CD">
        <w:t>32.254</w:t>
      </w:r>
      <w:r w:rsidR="002537CD" w:rsidRPr="00362E13">
        <w:t> </w:t>
      </w:r>
      <w:r w:rsidR="002537CD">
        <w:t xml:space="preserve">[17], </w:t>
      </w:r>
      <w:r>
        <w:t>TS</w:t>
      </w:r>
      <w:r w:rsidR="002537CD" w:rsidRPr="00362E13">
        <w:t> 32.255 </w:t>
      </w:r>
      <w:r w:rsidR="002537CD">
        <w:t xml:space="preserve">[2], and </w:t>
      </w:r>
      <w:r>
        <w:t>TS</w:t>
      </w:r>
      <w:r w:rsidR="002537CD" w:rsidRPr="00362E13">
        <w:t>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214" w:name="_Toc151380959"/>
      <w:r>
        <w:rPr>
          <w:lang w:eastAsia="zh-CN"/>
        </w:rPr>
        <w:t>6.</w:t>
      </w:r>
      <w:r w:rsidR="00D85251">
        <w:rPr>
          <w:lang w:eastAsia="zh-CN"/>
        </w:rPr>
        <w:t>3</w:t>
      </w:r>
      <w:r w:rsidRPr="002B65CC">
        <w:rPr>
          <w:lang w:eastAsia="zh-CN"/>
        </w:rPr>
        <w:tab/>
        <w:t>Key issues</w:t>
      </w:r>
      <w:bookmarkEnd w:id="208"/>
      <w:bookmarkEnd w:id="209"/>
      <w:bookmarkEnd w:id="214"/>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215"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215"/>
    </w:p>
    <w:p w14:paraId="377805F3" w14:textId="05CCE427" w:rsidR="00E867FC" w:rsidRPr="008E4913" w:rsidRDefault="00E867FC" w:rsidP="00EB0661">
      <w:pPr>
        <w:pStyle w:val="Heading3"/>
        <w:rPr>
          <w:lang w:eastAsia="zh-CN"/>
        </w:rPr>
      </w:pPr>
      <w:bookmarkStart w:id="216"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216"/>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150DFCB"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3B766D">
        <w:t>TS</w:t>
      </w:r>
      <w:r w:rsidR="00967E70" w:rsidRPr="00362E13">
        <w:t> </w:t>
      </w:r>
      <w:r w:rsidR="00967E70">
        <w:t>32.254</w:t>
      </w:r>
      <w:r w:rsidR="00967E70" w:rsidRPr="00362E13">
        <w:t> </w:t>
      </w:r>
      <w:r w:rsidR="00967E70">
        <w:t xml:space="preserve">[17], </w:t>
      </w:r>
      <w:r w:rsidR="003B766D">
        <w:t>TS</w:t>
      </w:r>
      <w:r w:rsidR="00967E70" w:rsidRPr="00362E13">
        <w:t> 32.255 </w:t>
      </w:r>
      <w:r w:rsidR="00967E70">
        <w:t xml:space="preserve">[2], and </w:t>
      </w:r>
      <w:r w:rsidR="003B766D">
        <w:t>TS</w:t>
      </w:r>
      <w:r w:rsidR="00967E70" w:rsidRPr="00362E13">
        <w:t>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3B766D">
        <w:t>TS</w:t>
      </w:r>
      <w:r w:rsidR="00C71AD6" w:rsidRPr="00362E13">
        <w:t>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3B766D">
        <w:t>TS</w:t>
      </w:r>
      <w:r w:rsidR="00DA646C" w:rsidRPr="00362E13">
        <w:t>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14A560C"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3B766D">
        <w:t>TS</w:t>
      </w:r>
      <w:r w:rsidR="00B60EF8" w:rsidRPr="00362E13">
        <w:t>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217"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217"/>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6BA9C167" w:rsidR="005D4300" w:rsidRPr="00362E13" w:rsidRDefault="00DC0456" w:rsidP="00DC0456">
      <w:r>
        <w:rPr>
          <w:lang w:eastAsia="zh-CN"/>
        </w:rPr>
        <w:t xml:space="preserve">The </w:t>
      </w:r>
      <w:r w:rsidR="003B766D">
        <w:t>TS</w:t>
      </w:r>
      <w:r w:rsidRPr="00362E13">
        <w:t>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218"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218"/>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032CB350" w:rsidR="00011AC0" w:rsidRDefault="00011AC0" w:rsidP="00011AC0">
      <w:pPr>
        <w:rPr>
          <w:lang w:eastAsia="zh-CN"/>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and the CDR parameters in </w:t>
      </w:r>
      <w:r w:rsidR="003B766D">
        <w:t>TS</w:t>
      </w:r>
      <w:r w:rsidRPr="00362E13">
        <w:t> </w:t>
      </w:r>
      <w:r>
        <w:t>32.298</w:t>
      </w:r>
      <w:r w:rsidRPr="00362E13">
        <w:t> </w:t>
      </w:r>
      <w:r>
        <w:t>[7]</w:t>
      </w:r>
      <w:r>
        <w:rPr>
          <w:lang w:eastAsia="zh-CN"/>
        </w:rPr>
        <w:t xml:space="preserve"> (ASN.1), the Nchf attributes in the </w:t>
      </w:r>
      <w:r w:rsidR="003B766D">
        <w:t>TS</w:t>
      </w:r>
      <w:r w:rsidRPr="00362E13">
        <w:t> </w:t>
      </w:r>
      <w:r>
        <w:t>32.291</w:t>
      </w:r>
      <w:r w:rsidRPr="00362E13">
        <w:t> </w:t>
      </w:r>
      <w:r>
        <w:t>[6]</w:t>
      </w:r>
      <w:r>
        <w:rPr>
          <w:lang w:eastAsia="zh-CN"/>
        </w:rPr>
        <w:t xml:space="preserve"> (OpenAPI). </w:t>
      </w:r>
    </w:p>
    <w:p w14:paraId="0DAB8F0C" w14:textId="63AE4F02" w:rsidR="00E867FC" w:rsidRDefault="00011AC0" w:rsidP="00011AC0">
      <w:r>
        <w:t xml:space="preserve">The </w:t>
      </w:r>
      <w:r w:rsidR="003B766D">
        <w:t>TS</w:t>
      </w:r>
      <w:r w:rsidRPr="00362E13">
        <w:t>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3B766D">
        <w:t>TS</w:t>
      </w:r>
      <w:r w:rsidRPr="00362E13">
        <w:t>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219"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219"/>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4D1783A9" w:rsidR="00600936" w:rsidRDefault="00600936" w:rsidP="00600936">
      <w:r>
        <w:t>Separate the CHF</w:t>
      </w:r>
      <w:r w:rsidR="00BC3189">
        <w:t xml:space="preserve"> </w:t>
      </w:r>
      <w:r>
        <w:t xml:space="preserve">CDR </w:t>
      </w:r>
      <w:r w:rsidR="008E0C4B">
        <w:t xml:space="preserve">in </w:t>
      </w:r>
      <w:r w:rsidR="003B766D">
        <w:t>TS</w:t>
      </w:r>
      <w:r w:rsidR="008E0C4B" w:rsidRPr="00362E13">
        <w:t>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220"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220"/>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6629869D"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3B766D">
        <w:t>TS</w:t>
      </w:r>
      <w:r w:rsidR="00223659">
        <w:rPr>
          <w:lang w:eastAsia="zh-CN"/>
        </w:rPr>
        <w:t> </w:t>
      </w:r>
      <w:r>
        <w:rPr>
          <w:lang w:eastAsia="zh-CN"/>
        </w:rPr>
        <w:t>32.290</w:t>
      </w:r>
      <w:r w:rsidR="00223659">
        <w:rPr>
          <w:lang w:eastAsia="zh-CN"/>
        </w:rPr>
        <w:t> </w:t>
      </w:r>
      <w:r>
        <w:rPr>
          <w:lang w:eastAsia="zh-CN"/>
        </w:rPr>
        <w:t>[57] and describes whether to use (</w:t>
      </w:r>
      <w:r>
        <w:rPr>
          <w:lang w:bidi="ar-IQ"/>
        </w:rPr>
        <w:t xml:space="preserve">Described in </w:t>
      </w:r>
      <w:r w:rsidR="003B766D">
        <w:t>TS</w:t>
      </w:r>
      <w:r w:rsidR="00223659">
        <w:rPr>
          <w:lang w:bidi="ar-IQ"/>
        </w:rPr>
        <w:t>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bookmarkStart w:id="221" w:name="MCCQCTEMPBM_00000029"/>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1"/>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222"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222"/>
    </w:p>
    <w:p w14:paraId="10DE2418" w14:textId="77777777" w:rsidR="00E83313" w:rsidRPr="008721EA" w:rsidRDefault="00E83313" w:rsidP="00E83313">
      <w:pPr>
        <w:rPr>
          <w:lang w:eastAsia="zh-CN"/>
        </w:rPr>
      </w:pPr>
      <w:r>
        <w:t>A possible solution for key issue #6c.</w:t>
      </w:r>
    </w:p>
    <w:p w14:paraId="351B70D4" w14:textId="38E7F99F"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3B766D">
        <w:t>TS</w:t>
      </w:r>
      <w:r w:rsidR="00BD19D9">
        <w:rPr>
          <w:lang w:bidi="ar-IQ"/>
        </w:rPr>
        <w:t>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bookmarkStart w:id="223" w:name="MCCQCTEMPBM_00000030"/>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3"/>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224"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224"/>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2072A740"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3B766D">
        <w:t>TS</w:t>
      </w:r>
      <w:r w:rsidR="00DE3FE3">
        <w:rPr>
          <w:lang w:bidi="ar-IQ"/>
        </w:rPr>
        <w:t>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755D2E6D" w:rsidR="00E83313" w:rsidRPr="0086706E" w:rsidRDefault="003B766D" w:rsidP="003B766D">
      <w:pPr>
        <w:pStyle w:val="B1"/>
        <w:rPr>
          <w:lang w:val="en-US" w:eastAsia="zh-CN"/>
        </w:rPr>
      </w:pPr>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 time, totalVolume, uplinkVolume, downlinkVolume and serviceSpecificUnits)</w:t>
      </w:r>
      <w:r w:rsidR="00E83313">
        <w:rPr>
          <w:lang w:val="en-US" w:eastAsia="zh-CN"/>
        </w:rPr>
        <w:t xml:space="preserve"> are not applicable. In the table, only </w:t>
      </w:r>
      <w:r w:rsidR="00E83313">
        <w:t>"</w:t>
      </w:r>
      <w:r w:rsidR="00E83313">
        <w:rPr>
          <w:lang w:eastAsia="zh-CN" w:bidi="ar-IQ"/>
        </w:rPr>
        <w:t>Requested Unit</w:t>
      </w:r>
      <w:r w:rsidR="00E83313">
        <w:t>" is described "</w:t>
      </w:r>
      <w:r w:rsidR="00E83313" w:rsidRPr="00DB7C24">
        <w:rPr>
          <w:rFonts w:cs="Arial"/>
          <w:noProof/>
        </w:rPr>
        <w:t xml:space="preserve">This field is not </w:t>
      </w:r>
      <w:r w:rsidR="00E83313" w:rsidRPr="00DB7C24">
        <w:rPr>
          <w:lang w:bidi="ar-IQ"/>
        </w:rPr>
        <w:t>applicable</w:t>
      </w:r>
      <w:r w:rsidR="00E83313">
        <w:t>"</w:t>
      </w:r>
      <w:r w:rsidR="00E83313">
        <w:rPr>
          <w:rFonts w:cs="Arial"/>
          <w:noProof/>
        </w:rPr>
        <w:t xml:space="preserve">, without expand and show the sub-IEs, please see </w:t>
      </w:r>
      <w:r w:rsidR="00E83313" w:rsidRPr="00FE1596">
        <w:rPr>
          <w:rFonts w:cs="Arial"/>
          <w:noProof/>
        </w:rPr>
        <w:t xml:space="preserve">Table </w:t>
      </w:r>
      <w:r w:rsidR="00F63260">
        <w:rPr>
          <w:rFonts w:cs="Arial"/>
          <w:noProof/>
        </w:rPr>
        <w:t>6.4.6-1</w:t>
      </w:r>
      <w:r w:rsidR="00E83313" w:rsidRPr="00FE1596">
        <w:rPr>
          <w:rFonts w:cs="Arial"/>
          <w:noProof/>
        </w:rPr>
        <w:t>: Message content structure</w:t>
      </w:r>
      <w:r w:rsidR="00E83313">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0EC820A5" w:rsidR="00E83313" w:rsidRPr="001E2404" w:rsidRDefault="003B766D" w:rsidP="003B766D">
      <w:pPr>
        <w:pStyle w:val="B1"/>
        <w:rPr>
          <w:lang w:val="en-US" w:eastAsia="zh-CN"/>
        </w:rPr>
      </w:pPr>
      <w:bookmarkStart w:id="225" w:name="MCCQCTEMPBM_00000080"/>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w:t>
      </w:r>
      <w:r w:rsidR="00E83313">
        <w:rPr>
          <w:lang w:val="en-US" w:eastAsia="zh-CN"/>
        </w:rPr>
        <w:t xml:space="preserve"> </w:t>
      </w:r>
      <w:r w:rsidR="00E83313" w:rsidRPr="0086706E">
        <w:rPr>
          <w:lang w:val="en-US" w:eastAsia="zh-CN"/>
        </w:rPr>
        <w:t>totalVolume, uplinkVolume, downlinkVolume and serviceSpecificUnits)</w:t>
      </w:r>
      <w:r w:rsidR="00E83313">
        <w:rPr>
          <w:lang w:val="en-US" w:eastAsia="zh-CN"/>
        </w:rPr>
        <w:t xml:space="preserve"> are not applicable and the sub-IEs (i.e. time) refer to the </w:t>
      </w:r>
      <w:r>
        <w:t>TS</w:t>
      </w:r>
      <w:r w:rsidR="00DE3FE3">
        <w:rPr>
          <w:lang w:val="en-US" w:eastAsia="zh-CN"/>
        </w:rPr>
        <w:t> </w:t>
      </w:r>
      <w:r w:rsidR="00E83313">
        <w:rPr>
          <w:lang w:val="en-US" w:eastAsia="zh-CN"/>
        </w:rPr>
        <w:t>32.290</w:t>
      </w:r>
      <w:r w:rsidR="00DE3FE3">
        <w:rPr>
          <w:lang w:val="en-US" w:eastAsia="zh-CN"/>
        </w:rPr>
        <w:t> [57]</w:t>
      </w:r>
      <w:r w:rsidR="00E83313">
        <w:rPr>
          <w:lang w:val="en-US" w:eastAsia="zh-CN"/>
        </w:rPr>
        <w:t>. In the table, the</w:t>
      </w:r>
      <w:r w:rsidR="00E83313">
        <w:t>"</w:t>
      </w:r>
      <w:r w:rsidR="00E83313">
        <w:rPr>
          <w:lang w:eastAsia="zh-CN" w:bidi="ar-IQ"/>
        </w:rPr>
        <w:t>Requested Unit</w:t>
      </w:r>
      <w:r w:rsidR="00E83313">
        <w:t>" includes all the sub-IEs should be described.</w:t>
      </w:r>
    </w:p>
    <w:p w14:paraId="20595D8E" w14:textId="27D73165" w:rsidR="00E83313" w:rsidRPr="001E2404" w:rsidRDefault="00E83313" w:rsidP="00E83313">
      <w:pPr>
        <w:pStyle w:val="TF"/>
      </w:pPr>
      <w:bookmarkStart w:id="226" w:name="MCCQCTEMPBM_00000031"/>
      <w:bookmarkEnd w:id="225"/>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6"/>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66FA9352" w:rsidR="00E83313" w:rsidRPr="00531486" w:rsidRDefault="003B766D" w:rsidP="003B766D">
      <w:pPr>
        <w:pStyle w:val="B1"/>
        <w:rPr>
          <w:lang w:val="en-US" w:eastAsia="zh-CN"/>
        </w:rPr>
      </w:pPr>
      <w:bookmarkStart w:id="227" w:name="MCCQCTEMPBM_00000081"/>
      <w:r>
        <w:rPr>
          <w:lang w:val="en-US" w:eastAsia="zh-CN"/>
        </w:rPr>
        <w:t>-</w:t>
      </w:r>
      <w:r>
        <w:rPr>
          <w:lang w:val="en-US" w:eastAsia="zh-CN"/>
        </w:rPr>
        <w:tab/>
      </w:r>
      <w:r w:rsidR="00E83313" w:rsidRPr="0086706E">
        <w:rPr>
          <w:lang w:val="en-US" w:eastAsia="zh-CN"/>
        </w:rPr>
        <w:t xml:space="preserve">Take the </w:t>
      </w:r>
      <w:r w:rsidR="00E83313" w:rsidRPr="00531486">
        <w:rPr>
          <w:lang w:val="en-US" w:eastAsia="zh-CN"/>
        </w:rPr>
        <w:t>"Requested Unit"</w:t>
      </w:r>
      <w:r w:rsidR="00E83313" w:rsidRPr="0086706E">
        <w:rPr>
          <w:lang w:val="en-US" w:eastAsia="zh-CN"/>
        </w:rPr>
        <w:t xml:space="preserve"> as the example, the </w:t>
      </w:r>
      <w:r w:rsidR="00E83313">
        <w:rPr>
          <w:lang w:val="en-US" w:eastAsia="zh-CN"/>
        </w:rPr>
        <w:t xml:space="preserve">new </w:t>
      </w:r>
      <w:r w:rsidR="00E83313" w:rsidRPr="0086706E">
        <w:rPr>
          <w:lang w:val="en-US" w:eastAsia="zh-CN"/>
        </w:rPr>
        <w:t>sub-IEs (i.e.</w:t>
      </w:r>
      <w:r w:rsidR="00E83313">
        <w:rPr>
          <w:lang w:val="en-US" w:eastAsia="zh-CN"/>
        </w:rPr>
        <w:t xml:space="preserve"> New xxx</w:t>
      </w:r>
      <w:r w:rsidR="00E83313" w:rsidRPr="0086706E">
        <w:rPr>
          <w:lang w:val="en-US" w:eastAsia="zh-CN"/>
        </w:rPr>
        <w:t>)</w:t>
      </w:r>
      <w:r w:rsidR="00E83313">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bookmarkStart w:id="228" w:name="MCCQCTEMPBM_00000032"/>
      <w:bookmarkEnd w:id="227"/>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8"/>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229" w:name="_Toc151380967"/>
      <w:bookmarkStart w:id="230" w:name="MCCQCTEMPBM_00000026"/>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229"/>
    </w:p>
    <w:bookmarkEnd w:id="230"/>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24E3AF94" w:rsidR="00BA1E07" w:rsidRDefault="00BA1E07" w:rsidP="00BA1E07">
      <w:r>
        <w:rPr>
          <w:lang w:eastAsia="zh-CN"/>
        </w:rPr>
        <w:t xml:space="preserve">The </w:t>
      </w:r>
      <w:r w:rsidR="003B766D">
        <w:t>TS</w:t>
      </w:r>
      <w:r w:rsidRPr="00362E13">
        <w:t>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231"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231"/>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232"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232"/>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18DA79D1" w:rsidR="00FC1137" w:rsidRPr="00235A2E" w:rsidRDefault="00FC1137" w:rsidP="00FC1137">
      <w:r>
        <w:t xml:space="preserve">Separate the CHF CDR information belonging to different </w:t>
      </w:r>
      <w:r>
        <w:rPr>
          <w:lang w:eastAsia="zh-CN"/>
        </w:rPr>
        <w:t xml:space="preserve">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into their own sections in </w:t>
      </w:r>
      <w:r w:rsidR="003B766D">
        <w:t>TS</w:t>
      </w:r>
      <w:r w:rsidRPr="00362E13">
        <w:t>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41255467" w:rsidR="006571A1" w:rsidRDefault="006571A1" w:rsidP="006571A1">
      <w:pPr>
        <w:pStyle w:val="Heading3"/>
        <w:rPr>
          <w:lang w:eastAsia="zh-CN"/>
        </w:rPr>
      </w:pPr>
      <w:bookmarkStart w:id="233" w:name="_Toc151380970"/>
      <w:r>
        <w:rPr>
          <w:rFonts w:hint="eastAsia"/>
          <w:lang w:eastAsia="zh-CN"/>
        </w:rPr>
        <w:t>6</w:t>
      </w:r>
      <w:r>
        <w:rPr>
          <w:lang w:eastAsia="zh-CN"/>
        </w:rPr>
        <w:t>.4.</w:t>
      </w:r>
      <w:r w:rsidR="00587AFD">
        <w:rPr>
          <w:lang w:eastAsia="zh-CN"/>
        </w:rPr>
        <w:t>10</w:t>
      </w:r>
      <w:r>
        <w:rPr>
          <w:lang w:eastAsia="zh-CN"/>
        </w:rPr>
        <w:tab/>
        <w:t>Solution #6.</w:t>
      </w:r>
      <w:r w:rsidR="00F412B2">
        <w:rPr>
          <w:lang w:eastAsia="zh-CN"/>
        </w:rPr>
        <w:t>10</w:t>
      </w:r>
      <w:r>
        <w:rPr>
          <w:lang w:eastAsia="zh-CN"/>
        </w:rPr>
        <w:t>: Only Applicable Common IEs</w:t>
      </w:r>
      <w:bookmarkEnd w:id="233"/>
      <w:r>
        <w:rPr>
          <w:lang w:eastAsia="zh-CN"/>
        </w:rPr>
        <w:t xml:space="preserve"> </w:t>
      </w:r>
    </w:p>
    <w:p w14:paraId="676682FE" w14:textId="77777777" w:rsidR="006571A1" w:rsidRDefault="006571A1" w:rsidP="006571A1">
      <w:r>
        <w:t xml:space="preserve">A possible solution for key issue #6c. </w:t>
      </w:r>
    </w:p>
    <w:p w14:paraId="681B2EB0" w14:textId="1B4295BC" w:rsidR="006571A1" w:rsidRDefault="006571A1" w:rsidP="006571A1">
      <w:pPr>
        <w:rPr>
          <w:lang w:eastAsia="zh-CN"/>
        </w:rPr>
      </w:pPr>
      <w:r>
        <w:rPr>
          <w:lang w:eastAsia="zh-CN"/>
        </w:rPr>
        <w:t xml:space="preserve">Only the common IEs specified in </w:t>
      </w:r>
      <w:r w:rsidR="003B766D">
        <w:t>TS</w:t>
      </w:r>
      <w:r>
        <w:rPr>
          <w:lang w:eastAsia="zh-CN"/>
        </w:rPr>
        <w:t xml:space="preserve">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sub-IEs.The table 6.4.</w:t>
      </w:r>
      <w:r w:rsidR="00F412B2">
        <w:rPr>
          <w:lang w:eastAsia="zh-CN"/>
        </w:rPr>
        <w:t>10</w:t>
      </w:r>
      <w:r>
        <w:rPr>
          <w:lang w:eastAsia="zh-CN"/>
        </w:rPr>
        <w:t xml:space="preserve">-1 is an example based on </w:t>
      </w:r>
      <w:r w:rsidRPr="004433AB">
        <w:rPr>
          <w:lang w:eastAsia="zh-CN"/>
        </w:rPr>
        <w:t>Table 6.4.5-1</w:t>
      </w:r>
      <w:r>
        <w:rPr>
          <w:lang w:eastAsia="zh-CN"/>
        </w:rPr>
        <w:t xml:space="preserve"> </w:t>
      </w:r>
      <w:r>
        <w:t xml:space="preserve">applied with this solution:  </w:t>
      </w:r>
    </w:p>
    <w:p w14:paraId="75DAF385" w14:textId="75FAA458" w:rsidR="006571A1" w:rsidRDefault="006571A1" w:rsidP="006571A1">
      <w:pPr>
        <w:pStyle w:val="TF"/>
      </w:pPr>
      <w:bookmarkStart w:id="234" w:name="MCCQCTEMPBM_00000033"/>
      <w:r>
        <w:t>T</w:t>
      </w:r>
      <w:r>
        <w:rPr>
          <w:rFonts w:hint="eastAsia"/>
          <w:lang w:eastAsia="zh-CN"/>
        </w:rPr>
        <w:t>able</w:t>
      </w:r>
      <w:r>
        <w:t xml:space="preserve"> </w:t>
      </w:r>
      <w:r>
        <w:rPr>
          <w:rFonts w:hint="eastAsia"/>
          <w:lang w:eastAsia="zh-CN"/>
        </w:rPr>
        <w:t>6</w:t>
      </w:r>
      <w:r>
        <w:rPr>
          <w:lang w:eastAsia="zh-CN"/>
        </w:rPr>
        <w:t>.4.</w:t>
      </w:r>
      <w:r w:rsidR="00F412B2">
        <w:rPr>
          <w:lang w:eastAsia="zh-CN"/>
        </w:rPr>
        <w:t>10</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34"/>
          <w:p w14:paraId="6BBD307F" w14:textId="77777777" w:rsidR="006571A1" w:rsidRDefault="006571A1" w:rsidP="006A64F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Converged Charging</w:t>
            </w:r>
          </w:p>
          <w:p w14:paraId="48B40CB3"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Description</w:t>
            </w:r>
          </w:p>
        </w:tc>
      </w:tr>
      <w:tr w:rsidR="006571A1" w14:paraId="263340C5"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lang w:bidi="ar-IQ"/>
              </w:rPr>
            </w:pPr>
            <w:r w:rsidRPr="00040F63">
              <w:rPr>
                <w:lang w:bidi="ar-IQ"/>
              </w:rPr>
              <w:t>Described in TS 32.290 [57]</w:t>
            </w:r>
            <w:r>
              <w:rPr>
                <w:lang w:bidi="ar-IQ"/>
              </w:rPr>
              <w:t>.</w:t>
            </w:r>
          </w:p>
        </w:tc>
      </w:tr>
      <w:tr w:rsidR="006571A1" w14:paraId="762553B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rFonts w:cs="Arial"/>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lang w:bidi="ar-IQ"/>
              </w:rPr>
            </w:pPr>
            <w:r w:rsidRPr="000F0283">
              <w:rPr>
                <w:lang w:bidi="ar-IQ"/>
              </w:rPr>
              <w:t>Described in TS 32.290 [57].</w:t>
            </w:r>
          </w:p>
        </w:tc>
      </w:tr>
      <w:tr w:rsidR="006571A1" w14:paraId="54C7C5D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lang w:bidi="ar-IQ"/>
              </w:rPr>
            </w:pPr>
            <w:r w:rsidRPr="000F0283">
              <w:rPr>
                <w:lang w:bidi="ar-IQ"/>
              </w:rPr>
              <w:t>Described in TS 32.290 [57].</w:t>
            </w:r>
          </w:p>
        </w:tc>
      </w:tr>
      <w:tr w:rsidR="006571A1" w14:paraId="20029DB5" w14:textId="77777777" w:rsidTr="006A64F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lang w:bidi="ar-IQ"/>
              </w:rPr>
            </w:pPr>
            <w:r w:rsidRPr="000F0283">
              <w:rPr>
                <w:lang w:bidi="ar-IQ"/>
              </w:rPr>
              <w:t>Described in TS 32.290 [57].</w:t>
            </w:r>
          </w:p>
        </w:tc>
      </w:tr>
      <w:tr w:rsidR="006571A1" w14:paraId="6D2B3502"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73DC5CB9"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281B856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lang w:bidi="ar-IQ"/>
              </w:rPr>
            </w:pPr>
            <w:r w:rsidRPr="000F0283">
              <w:rPr>
                <w:lang w:bidi="ar-IQ"/>
              </w:rPr>
              <w:t>Described in TS 32.290 [57].</w:t>
            </w:r>
          </w:p>
        </w:tc>
      </w:tr>
      <w:tr w:rsidR="006571A1" w14:paraId="26EFD4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lang w:val="x-none"/>
              </w:rPr>
            </w:pPr>
            <w:r w:rsidRPr="000F0283">
              <w:rPr>
                <w:lang w:bidi="ar-IQ"/>
              </w:rPr>
              <w:t>Described in TS 32.290 [57].</w:t>
            </w:r>
          </w:p>
        </w:tc>
      </w:tr>
      <w:tr w:rsidR="006571A1" w14:paraId="13EB4C0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lang w:bidi="ar-IQ"/>
              </w:rPr>
            </w:pPr>
            <w:r w:rsidRPr="000F0283">
              <w:rPr>
                <w:lang w:bidi="ar-IQ"/>
              </w:rPr>
              <w:t>Described in TS 32.290 [57].</w:t>
            </w:r>
          </w:p>
        </w:tc>
      </w:tr>
      <w:tr w:rsidR="006571A1" w14:paraId="21FD9174"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pPr>
            <w:r w:rsidRPr="000F0283">
              <w:rPr>
                <w:lang w:bidi="ar-IQ"/>
              </w:rPr>
              <w:t>Described in TS 32.290 [57].</w:t>
            </w:r>
          </w:p>
        </w:tc>
      </w:tr>
      <w:tr w:rsidR="006571A1" w14:paraId="1A93D930"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szCs w:val="18"/>
                <w:lang w:bidi="ar-IQ"/>
              </w:rPr>
            </w:pPr>
            <w:r>
              <w:rPr>
                <w:szCs w:val="18"/>
              </w:rPr>
              <w:t>O</w:t>
            </w:r>
            <w:r>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rFonts w:cs="Arial"/>
              </w:rPr>
            </w:pPr>
            <w:r w:rsidRPr="000F0283">
              <w:rPr>
                <w:lang w:bidi="ar-IQ"/>
              </w:rPr>
              <w:t>Described in TS 32.290 [57].</w:t>
            </w:r>
          </w:p>
        </w:tc>
      </w:tr>
      <w:tr w:rsidR="006571A1" w14:paraId="1C3310D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szCs w:val="18"/>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rFonts w:cs="Arial"/>
              </w:rPr>
            </w:pPr>
            <w:r w:rsidRPr="000F0283">
              <w:rPr>
                <w:lang w:bidi="ar-IQ"/>
              </w:rPr>
              <w:t>Described in TS 32.290 [57].</w:t>
            </w:r>
          </w:p>
        </w:tc>
      </w:tr>
      <w:tr w:rsidR="006571A1" w14:paraId="7D3D0916"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rFonts w:cs="Arial"/>
                <w:lang w:val="x-none"/>
              </w:rPr>
            </w:pPr>
            <w:r w:rsidRPr="000F0283">
              <w:rPr>
                <w:lang w:bidi="ar-IQ"/>
              </w:rPr>
              <w:t>Described in TS 32.290 [57].</w:t>
            </w:r>
          </w:p>
        </w:tc>
      </w:tr>
      <w:tr w:rsidR="006571A1" w14:paraId="03DA6E28"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lang w:bidi="ar-IQ"/>
              </w:rPr>
            </w:pPr>
            <w:r w:rsidRPr="000F0283">
              <w:rPr>
                <w:lang w:bidi="ar-IQ"/>
              </w:rPr>
              <w:t>Described in TS 32.290 [57].</w:t>
            </w:r>
          </w:p>
        </w:tc>
      </w:tr>
      <w:tr w:rsidR="006571A1" w14:paraId="107B2B6C"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rFonts w:cs="Arial"/>
                <w:noProof/>
                <w:lang w:val="x-none"/>
              </w:rPr>
            </w:pPr>
            <w:r w:rsidRPr="000F0283">
              <w:rPr>
                <w:lang w:bidi="ar-IQ"/>
              </w:rPr>
              <w:t>Described in TS 32.290 [57].</w:t>
            </w:r>
          </w:p>
        </w:tc>
      </w:tr>
      <w:tr w:rsidR="006571A1" w14:paraId="59602E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rFonts w:cs="Arial"/>
                <w:noProof/>
                <w:lang w:val="x-none"/>
              </w:rPr>
            </w:pPr>
            <w:r w:rsidRPr="000F0283">
              <w:rPr>
                <w:lang w:bidi="ar-IQ"/>
              </w:rPr>
              <w:t>Described in TS 32.290 [57].</w:t>
            </w:r>
          </w:p>
        </w:tc>
      </w:tr>
      <w:tr w:rsidR="006571A1" w14:paraId="054C117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lang w:eastAsia="zh-CN" w:bidi="ar-IQ"/>
              </w:rPr>
            </w:pPr>
            <w:r w:rsidRPr="000F0283">
              <w:rPr>
                <w:lang w:bidi="ar-IQ"/>
              </w:rPr>
              <w:t>Described in TS 32.290 [57].</w:t>
            </w:r>
          </w:p>
        </w:tc>
      </w:tr>
    </w:tbl>
    <w:p w14:paraId="5247C58C" w14:textId="77777777" w:rsidR="006571A1" w:rsidRDefault="006571A1" w:rsidP="006571A1"/>
    <w:p w14:paraId="267268BB" w14:textId="2B7FC06D" w:rsidR="006571A1" w:rsidRDefault="006571A1" w:rsidP="006571A1">
      <w:r>
        <w:rPr>
          <w:lang w:eastAsia="zh-CN"/>
        </w:rPr>
        <w:t>The table 6.4.</w:t>
      </w:r>
      <w:r w:rsidR="00F412B2">
        <w:rPr>
          <w:lang w:eastAsia="zh-CN"/>
        </w:rPr>
        <w:t>10</w:t>
      </w:r>
      <w:r>
        <w:rPr>
          <w:lang w:eastAsia="zh-CN"/>
        </w:rPr>
        <w:t xml:space="preserve">-2 is an example based on </w:t>
      </w:r>
      <w:r>
        <w:t>Table 6.4.6</w:t>
      </w:r>
      <w:r w:rsidRPr="001E2404">
        <w:t>-</w:t>
      </w:r>
      <w:r>
        <w:t xml:space="preserve">2 applied with this solution:  </w:t>
      </w:r>
    </w:p>
    <w:p w14:paraId="0E28927F" w14:textId="5F05E432" w:rsidR="006571A1" w:rsidRPr="001E2404" w:rsidRDefault="006571A1" w:rsidP="006571A1">
      <w:pPr>
        <w:pStyle w:val="TF"/>
      </w:pPr>
      <w:bookmarkStart w:id="235" w:name="MCCQCTEMPBM_00000034"/>
      <w:r>
        <w:t>Table 6.4.</w:t>
      </w:r>
      <w:r w:rsidR="00F412B2">
        <w:t>10</w:t>
      </w:r>
      <w:r w:rsidRPr="001E2404">
        <w:t>-</w:t>
      </w:r>
      <w:r>
        <w:t>2</w:t>
      </w:r>
      <w:r w:rsidRPr="001E2404">
        <w:t xml:space="preserve">: </w:t>
      </w:r>
      <w:r>
        <w:t>Requested Unit with only "Time" applicable</w:t>
      </w:r>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5"/>
          <w:p w14:paraId="4588CD54"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sz w:val="20"/>
              </w:rPr>
            </w:pPr>
            <w:r>
              <w:rPr>
                <w:lang w:eastAsia="zh-CN"/>
              </w:rPr>
              <w:t>O</w:t>
            </w:r>
            <w:r>
              <w:rPr>
                <w:vertAlign w:val="subscript"/>
                <w:lang w:eastAsia="zh-CN"/>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pPr>
            <w:r>
              <w:t>Described in TS 32.290 [57].</w:t>
            </w:r>
          </w:p>
        </w:tc>
      </w:tr>
      <w:tr w:rsidR="006571A1" w14:paraId="69F2695D"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lang w:val="fr-FR"/>
              </w:rPr>
            </w:pPr>
            <w:r>
              <w:rPr>
                <w:lang w:val="fr-FR"/>
              </w:rPr>
              <w:t>Oc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pPr>
            <w:r>
              <w:t>Described in TS 32.290 [57].</w:t>
            </w:r>
          </w:p>
        </w:tc>
      </w:tr>
    </w:tbl>
    <w:p w14:paraId="13C0F958" w14:textId="77777777" w:rsidR="006571A1" w:rsidRDefault="006571A1" w:rsidP="006571A1">
      <w:pPr>
        <w:rPr>
          <w:lang w:eastAsia="zh-CN"/>
        </w:rPr>
      </w:pPr>
    </w:p>
    <w:p w14:paraId="6D2A4F4D" w14:textId="001040C3" w:rsidR="006571A1" w:rsidRDefault="006571A1" w:rsidP="006571A1">
      <w:r>
        <w:rPr>
          <w:lang w:eastAsia="zh-CN"/>
        </w:rPr>
        <w:t>The table 6.4.</w:t>
      </w:r>
      <w:r w:rsidR="00F412B2">
        <w:rPr>
          <w:lang w:eastAsia="zh-CN"/>
        </w:rPr>
        <w:t>10</w:t>
      </w:r>
      <w:r>
        <w:rPr>
          <w:lang w:eastAsia="zh-CN"/>
        </w:rPr>
        <w:t xml:space="preserve">-3 is similar to </w:t>
      </w:r>
      <w:r w:rsidRPr="004433AB">
        <w:t xml:space="preserve">Table 6.4.6-4 </w:t>
      </w:r>
      <w:r>
        <w:t xml:space="preserve">with a new common IE applicable to the service-specific TS, applied with this solution:  </w:t>
      </w:r>
    </w:p>
    <w:p w14:paraId="0B312EDE" w14:textId="7B202025" w:rsidR="006571A1" w:rsidRDefault="006571A1" w:rsidP="006571A1">
      <w:pPr>
        <w:pStyle w:val="TF"/>
      </w:pPr>
      <w:bookmarkStart w:id="236" w:name="MCCQCTEMPBM_00000035"/>
      <w:r>
        <w:t>Table 6.4.x</w:t>
      </w:r>
      <w:r w:rsidRPr="001E2404">
        <w:t>-</w:t>
      </w:r>
      <w:r>
        <w:t>2</w:t>
      </w:r>
      <w:r w:rsidRPr="001E2404">
        <w:t xml:space="preserve">: </w:t>
      </w:r>
      <w:r>
        <w:t>Requested Unit with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6"/>
          <w:p w14:paraId="78DFB1B8"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pPr>
            <w:r>
              <w:t>Described in TS 32.290 [57].</w:t>
            </w:r>
          </w:p>
        </w:tc>
      </w:tr>
      <w:tr w:rsidR="006571A1" w14:paraId="056F0AF8"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lang w:eastAsia="zh-CN"/>
              </w:rPr>
            </w:pPr>
            <w:r>
              <w:t>Described in TS 32.290 [57].</w:t>
            </w:r>
          </w:p>
        </w:tc>
      </w:tr>
      <w:tr w:rsidR="006571A1" w14:paraId="3FE178EE"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pPr>
            <w:r>
              <w:t>This field is used for the …..</w:t>
            </w:r>
          </w:p>
        </w:tc>
      </w:tr>
    </w:tbl>
    <w:p w14:paraId="4EEB5FD8" w14:textId="49AE6527" w:rsidR="00FD170A" w:rsidRDefault="00FD170A" w:rsidP="00FD170A">
      <w:pPr>
        <w:pStyle w:val="Heading2"/>
      </w:pPr>
      <w:bookmarkStart w:id="237" w:name="_Toc151380971"/>
      <w:bookmarkStart w:id="238" w:name="MCCQCTEMPBM_00000027"/>
      <w:r>
        <w:t>6.</w:t>
      </w:r>
      <w:r w:rsidR="00A61FA2">
        <w:t>5</w:t>
      </w:r>
      <w:r>
        <w:tab/>
        <w:t>Evaluation</w:t>
      </w:r>
      <w:bookmarkEnd w:id="237"/>
    </w:p>
    <w:bookmarkEnd w:id="238"/>
    <w:p w14:paraId="36C8ADE6" w14:textId="6130618A" w:rsidR="00FD170A" w:rsidRDefault="00FD170A" w:rsidP="00FD170A">
      <w:pPr>
        <w:keepLines/>
        <w:spacing w:after="240"/>
      </w:pPr>
      <w:r>
        <w:t>Solution #6.1, #6.2</w:t>
      </w:r>
      <w:r w:rsidR="00694E1F">
        <w:t>,</w:t>
      </w:r>
      <w:r>
        <w:t xml:space="preserve"> #6.3</w:t>
      </w:r>
      <w:r w:rsidR="00E7425C">
        <w:t>, #6.7, and #6.8</w:t>
      </w:r>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pPr>
      <w:r>
        <w:t>-</w:t>
      </w:r>
      <w:r>
        <w:tab/>
      </w:r>
      <w:r w:rsidRPr="00CE301F">
        <w:t>Solution #6.7: requires enhancement to TS 32.291, by providing the binding between information elements, and both CDR parameters in ASN.1 and Nchf attributes in OpenAPI and removing the use of CDR field.</w:t>
      </w:r>
    </w:p>
    <w:p w14:paraId="31A339B9" w14:textId="30D7789E" w:rsidR="001B342E" w:rsidRDefault="001B342E" w:rsidP="003C09A7">
      <w:pPr>
        <w:pStyle w:val="B1"/>
        <w:rPr>
          <w:lang w:eastAsia="zh-CN"/>
        </w:rPr>
      </w:pPr>
      <w:r>
        <w:t>-</w:t>
      </w:r>
      <w:r>
        <w:tab/>
      </w:r>
      <w:r w:rsidRPr="00CE301F">
        <w:t>Solution #6.8: introduce a new TS to present the binding of information elements to any other parameter, attribute or field.</w:t>
      </w:r>
    </w:p>
    <w:p w14:paraId="4BC40E85" w14:textId="0BAFA9E8" w:rsidR="00FD170A" w:rsidRDefault="00FD170A" w:rsidP="00FD170A">
      <w:pPr>
        <w:rPr>
          <w:lang w:eastAsia="zh-CN"/>
        </w:rPr>
      </w:pPr>
      <w:r>
        <w:rPr>
          <w:lang w:eastAsia="zh-CN"/>
        </w:rPr>
        <w:t>Solution #6.4</w:t>
      </w:r>
      <w:r w:rsidR="001B342E">
        <w:rPr>
          <w:lang w:eastAsia="zh-CN"/>
        </w:rPr>
        <w:t xml:space="preserve"> and #6.9</w:t>
      </w:r>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lang w:eastAsia="zh-CN"/>
        </w:rPr>
      </w:pPr>
      <w:r>
        <w:rPr>
          <w:lang w:eastAsia="zh-CN"/>
        </w:rPr>
        <w:t>-</w:t>
      </w:r>
      <w:r>
        <w:rPr>
          <w:lang w:eastAsia="zh-CN"/>
        </w:rPr>
        <w:tab/>
        <w:t>Solution #6.9 requires enhancement to TS 32.298, by providing sub-clauses for each 5G service level CDR information under the clause of CHF CDRs.</w:t>
      </w:r>
    </w:p>
    <w:p w14:paraId="3B6DE679" w14:textId="58285D6D" w:rsidR="00FD170A" w:rsidRDefault="00FD170A" w:rsidP="00FD170A">
      <w:pPr>
        <w:rPr>
          <w:lang w:eastAsia="zh-CN"/>
        </w:rPr>
      </w:pPr>
      <w:r>
        <w:rPr>
          <w:rFonts w:hint="eastAsia"/>
          <w:lang w:eastAsia="zh-CN"/>
        </w:rPr>
        <w:t>S</w:t>
      </w:r>
      <w:r>
        <w:rPr>
          <w:lang w:eastAsia="zh-CN"/>
        </w:rPr>
        <w:t>olution #6.5</w:t>
      </w:r>
      <w:r w:rsidR="00B478DF">
        <w:rPr>
          <w:lang w:eastAsia="zh-CN"/>
        </w:rPr>
        <w:t>,</w:t>
      </w:r>
      <w:r>
        <w:rPr>
          <w:lang w:eastAsia="zh-CN"/>
        </w:rPr>
        <w:t xml:space="preserve"> #6.6 </w:t>
      </w:r>
      <w:r w:rsidR="00B478DF">
        <w:rPr>
          <w:lang w:eastAsia="zh-CN"/>
        </w:rPr>
        <w:t>and #6.</w:t>
      </w:r>
      <w:r w:rsidR="003A3DDE">
        <w:rPr>
          <w:lang w:eastAsia="zh-CN"/>
        </w:rPr>
        <w:t>10</w:t>
      </w:r>
      <w:r w:rsidR="00B478DF">
        <w:rPr>
          <w:lang w:eastAsia="zh-CN"/>
        </w:rPr>
        <w:t xml:space="preserve"> </w:t>
      </w:r>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33C07331" w:rsidR="00FD170A"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r w:rsidR="00C05751">
        <w:rPr>
          <w:lang w:eastAsia="zh-CN"/>
        </w:rPr>
        <w:t xml:space="preserve">it </w:t>
      </w:r>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BA6C5F">
        <w:rPr>
          <w:lang w:eastAsia="zh-CN"/>
        </w:rPr>
        <w:t>.</w:t>
      </w:r>
    </w:p>
    <w:p w14:paraId="52870982" w14:textId="790FFC75" w:rsidR="00BA6C5F" w:rsidRPr="004F0315" w:rsidRDefault="00BA6C5F" w:rsidP="00B5675C">
      <w:pPr>
        <w:pStyle w:val="B1"/>
        <w:rPr>
          <w:lang w:eastAsia="zh-CN"/>
        </w:rPr>
      </w:pPr>
      <w:r>
        <w:rPr>
          <w:lang w:eastAsia="zh-CN"/>
        </w:rPr>
        <w:t>-</w:t>
      </w:r>
      <w:r>
        <w:rPr>
          <w:lang w:eastAsia="zh-CN"/>
        </w:rPr>
        <w:tab/>
        <w:t>Solution #6.x: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r w:rsidR="003A3DDE">
        <w:rPr>
          <w:lang w:eastAsia="zh-CN"/>
        </w:rPr>
        <w:t>i.e.,</w:t>
      </w:r>
      <w:r>
        <w:rPr>
          <w:lang w:eastAsia="zh-CN"/>
        </w:rPr>
        <w:t xml:space="preserve"> new common IEs or removed common IEs which are applicable to the service) are affected.</w:t>
      </w:r>
    </w:p>
    <w:p w14:paraId="1DD1E767" w14:textId="22E64FF1" w:rsidR="00FD170A" w:rsidRDefault="00FD170A" w:rsidP="00FD170A">
      <w:pPr>
        <w:pStyle w:val="Heading2"/>
      </w:pPr>
      <w:bookmarkStart w:id="239" w:name="_Toc151380972"/>
      <w:r>
        <w:t>6.</w:t>
      </w:r>
      <w:r w:rsidR="00A61FA2">
        <w:t>6</w:t>
      </w:r>
      <w:r>
        <w:tab/>
        <w:t>Conclusion</w:t>
      </w:r>
      <w:bookmarkEnd w:id="239"/>
    </w:p>
    <w:p w14:paraId="00E55962" w14:textId="77777777" w:rsidR="00B052F6" w:rsidRDefault="00B052F6" w:rsidP="00B052F6">
      <w:r>
        <w:rPr>
          <w:lang w:eastAsia="zh-CN"/>
        </w:rPr>
        <w:t xml:space="preserve">For </w:t>
      </w:r>
      <w:r>
        <w:t>key issue #6a, solution #6.3 is recommended into normative work, it has the least impact while still showing the mapping to ASN.1.</w:t>
      </w:r>
    </w:p>
    <w:p w14:paraId="79A2BCB8" w14:textId="77777777" w:rsidR="00B052F6" w:rsidRDefault="00B052F6" w:rsidP="00B052F6">
      <w:r>
        <w:rPr>
          <w:lang w:eastAsia="zh-CN"/>
        </w:rPr>
        <w:t xml:space="preserve">For </w:t>
      </w:r>
      <w:r>
        <w:t>key issue #6b, solution #6.4 is recommended into normative work, if there is a requirement to do a major change in the ASN.1 for other reasons then solution #6.9 should be considered.</w:t>
      </w:r>
    </w:p>
    <w:p w14:paraId="732EE0EB" w14:textId="77777777" w:rsidR="00B052F6" w:rsidRDefault="00B052F6" w:rsidP="00B052F6">
      <w:pPr>
        <w:rPr>
          <w:lang w:eastAsia="zh-CN"/>
        </w:rPr>
      </w:pPr>
      <w:r w:rsidRPr="00622516">
        <w:rPr>
          <w:lang w:eastAsia="zh-CN"/>
        </w:rPr>
        <w:t>For key issue #6c</w:t>
      </w:r>
      <w:r>
        <w:rPr>
          <w:lang w:eastAsia="zh-CN"/>
        </w:rPr>
        <w:t xml:space="preserve">, solution#6.x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240" w:name="_Toc151380973"/>
      <w:r w:rsidRPr="00362E13">
        <w:t>7</w:t>
      </w:r>
      <w:r w:rsidRPr="00362E13">
        <w:tab/>
        <w:t>Conclusions and recommendations</w:t>
      </w:r>
      <w:bookmarkEnd w:id="240"/>
    </w:p>
    <w:p w14:paraId="3BF3B0EA" w14:textId="77777777" w:rsidR="00694E1F" w:rsidRPr="00362E13" w:rsidRDefault="00694E1F" w:rsidP="00694E1F">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p>
    <w:p w14:paraId="06FAD520" w14:textId="58050983" w:rsidR="00054A22" w:rsidRPr="00362E13" w:rsidRDefault="00080512" w:rsidP="000E3897">
      <w:pPr>
        <w:pStyle w:val="Heading8"/>
      </w:pPr>
      <w:r w:rsidRPr="00362E13">
        <w:br w:type="page"/>
      </w:r>
      <w:bookmarkStart w:id="241" w:name="_Toc151380974"/>
      <w:r w:rsidRPr="00362E13">
        <w:t xml:space="preserve">Annex </w:t>
      </w:r>
      <w:r w:rsidR="00F3361C" w:rsidRPr="00362E13">
        <w:t>A</w:t>
      </w:r>
      <w:r w:rsidRPr="00362E13">
        <w:t xml:space="preserve"> (informative):</w:t>
      </w:r>
      <w:r w:rsidRPr="00362E13">
        <w:br/>
        <w:t>Change history</w:t>
      </w:r>
      <w:bookmarkStart w:id="242" w:name="historyclause"/>
      <w:bookmarkEnd w:id="241"/>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c>
          <w:tcPr>
            <w:tcW w:w="800" w:type="dxa"/>
            <w:vMerge w:val="restart"/>
            <w:shd w:val="solid" w:color="FFFFFF" w:fill="auto"/>
          </w:tcPr>
          <w:p w14:paraId="485A0C5F" w14:textId="2C838F88" w:rsidR="00392ABA" w:rsidRPr="00362E13" w:rsidRDefault="00392ABA" w:rsidP="00497F77">
            <w:pPr>
              <w:pStyle w:val="TAC"/>
              <w:rPr>
                <w:sz w:val="16"/>
                <w:szCs w:val="16"/>
              </w:rPr>
            </w:pPr>
            <w:r>
              <w:rPr>
                <w:sz w:val="16"/>
                <w:szCs w:val="16"/>
              </w:rPr>
              <w:t>2023-11</w:t>
            </w:r>
          </w:p>
        </w:tc>
        <w:tc>
          <w:tcPr>
            <w:tcW w:w="901" w:type="dxa"/>
            <w:vMerge w:val="restart"/>
            <w:shd w:val="solid" w:color="FFFFFF" w:fill="auto"/>
          </w:tcPr>
          <w:p w14:paraId="4199610B" w14:textId="22EBA096" w:rsidR="00392ABA" w:rsidRDefault="00392ABA" w:rsidP="00497F77">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342CB63E" w14:textId="34E1F29F" w:rsidR="00392ABA" w:rsidRPr="004C0A85" w:rsidRDefault="00392ABA" w:rsidP="00497F77">
            <w:pPr>
              <w:pStyle w:val="TAC"/>
              <w:rPr>
                <w:sz w:val="16"/>
                <w:szCs w:val="16"/>
              </w:rPr>
            </w:pPr>
            <w:r w:rsidRPr="00497F77">
              <w:rPr>
                <w:sz w:val="16"/>
                <w:szCs w:val="16"/>
              </w:rPr>
              <w:t>S5-238038</w:t>
            </w:r>
          </w:p>
        </w:tc>
        <w:tc>
          <w:tcPr>
            <w:tcW w:w="425" w:type="dxa"/>
            <w:shd w:val="solid" w:color="FFFFFF" w:fill="auto"/>
          </w:tcPr>
          <w:p w14:paraId="32583ACC" w14:textId="77777777" w:rsidR="00392ABA" w:rsidRPr="00362E13" w:rsidRDefault="00392ABA" w:rsidP="00497F77">
            <w:pPr>
              <w:pStyle w:val="TAL"/>
              <w:rPr>
                <w:sz w:val="16"/>
                <w:szCs w:val="16"/>
              </w:rPr>
            </w:pPr>
          </w:p>
        </w:tc>
        <w:tc>
          <w:tcPr>
            <w:tcW w:w="425" w:type="dxa"/>
            <w:shd w:val="solid" w:color="FFFFFF" w:fill="auto"/>
          </w:tcPr>
          <w:p w14:paraId="7DD46884" w14:textId="77777777" w:rsidR="00392ABA" w:rsidRPr="00362E13" w:rsidRDefault="00392ABA" w:rsidP="00497F77">
            <w:pPr>
              <w:pStyle w:val="TAR"/>
              <w:rPr>
                <w:sz w:val="16"/>
                <w:szCs w:val="16"/>
              </w:rPr>
            </w:pPr>
          </w:p>
        </w:tc>
        <w:tc>
          <w:tcPr>
            <w:tcW w:w="425" w:type="dxa"/>
            <w:shd w:val="solid" w:color="FFFFFF" w:fill="auto"/>
          </w:tcPr>
          <w:p w14:paraId="58BA89EF" w14:textId="77777777" w:rsidR="00392ABA" w:rsidRPr="00362E13" w:rsidRDefault="00392ABA" w:rsidP="00497F77">
            <w:pPr>
              <w:pStyle w:val="TAC"/>
              <w:rPr>
                <w:sz w:val="16"/>
                <w:szCs w:val="16"/>
              </w:rPr>
            </w:pPr>
          </w:p>
        </w:tc>
        <w:tc>
          <w:tcPr>
            <w:tcW w:w="4962" w:type="dxa"/>
            <w:shd w:val="solid" w:color="FFFFFF" w:fill="auto"/>
          </w:tcPr>
          <w:p w14:paraId="074A8AF1" w14:textId="62985028" w:rsidR="00392ABA" w:rsidRPr="004C0A85" w:rsidRDefault="00392ABA" w:rsidP="00497F77">
            <w:pPr>
              <w:pStyle w:val="TAL"/>
              <w:rPr>
                <w:sz w:val="16"/>
                <w:szCs w:val="16"/>
              </w:rPr>
            </w:pPr>
            <w:r w:rsidRPr="00497F77">
              <w:rPr>
                <w:sz w:val="16"/>
                <w:szCs w:val="16"/>
              </w:rPr>
              <w:t>Removal of editor's note solution 1.21</w:t>
            </w:r>
          </w:p>
        </w:tc>
        <w:tc>
          <w:tcPr>
            <w:tcW w:w="708" w:type="dxa"/>
            <w:vMerge w:val="restart"/>
            <w:shd w:val="solid" w:color="FFFFFF" w:fill="auto"/>
          </w:tcPr>
          <w:p w14:paraId="51C0EF5B" w14:textId="3BCB0F46" w:rsidR="00392ABA" w:rsidRPr="000617AF" w:rsidRDefault="0078104B" w:rsidP="00497F77">
            <w:pPr>
              <w:pStyle w:val="TAC"/>
              <w:rPr>
                <w:sz w:val="16"/>
                <w:szCs w:val="16"/>
              </w:rPr>
            </w:pPr>
            <w:r>
              <w:rPr>
                <w:sz w:val="16"/>
                <w:szCs w:val="16"/>
              </w:rPr>
              <w:t>1.8.0</w:t>
            </w:r>
          </w:p>
        </w:tc>
      </w:tr>
      <w:tr w:rsidR="00392ABA" w:rsidRPr="00362E13" w14:paraId="78E1D008" w14:textId="77777777" w:rsidTr="001F49ED">
        <w:tc>
          <w:tcPr>
            <w:tcW w:w="800" w:type="dxa"/>
            <w:vMerge/>
            <w:shd w:val="solid" w:color="FFFFFF" w:fill="auto"/>
          </w:tcPr>
          <w:p w14:paraId="13AA7589" w14:textId="77777777" w:rsidR="00392ABA" w:rsidRDefault="00392ABA" w:rsidP="00497F77">
            <w:pPr>
              <w:pStyle w:val="TAC"/>
              <w:rPr>
                <w:sz w:val="16"/>
                <w:szCs w:val="16"/>
              </w:rPr>
            </w:pPr>
          </w:p>
        </w:tc>
        <w:tc>
          <w:tcPr>
            <w:tcW w:w="901" w:type="dxa"/>
            <w:vMerge/>
            <w:shd w:val="solid" w:color="FFFFFF" w:fill="auto"/>
          </w:tcPr>
          <w:p w14:paraId="0D6BCEE8" w14:textId="77777777" w:rsidR="00392ABA" w:rsidRDefault="00392ABA" w:rsidP="00497F77">
            <w:pPr>
              <w:pStyle w:val="TAC"/>
              <w:rPr>
                <w:sz w:val="16"/>
                <w:szCs w:val="16"/>
              </w:rPr>
            </w:pPr>
          </w:p>
        </w:tc>
        <w:tc>
          <w:tcPr>
            <w:tcW w:w="993" w:type="dxa"/>
            <w:shd w:val="solid" w:color="FFFFFF" w:fill="auto"/>
          </w:tcPr>
          <w:p w14:paraId="7BED4E5A" w14:textId="55853999" w:rsidR="00392ABA" w:rsidRPr="004C0A85" w:rsidRDefault="00392ABA" w:rsidP="00497F77">
            <w:pPr>
              <w:pStyle w:val="TAC"/>
              <w:rPr>
                <w:sz w:val="16"/>
                <w:szCs w:val="16"/>
              </w:rPr>
            </w:pPr>
            <w:r w:rsidRPr="00392ABA">
              <w:rPr>
                <w:sz w:val="16"/>
                <w:szCs w:val="16"/>
              </w:rPr>
              <w:t>S5-238039</w:t>
            </w:r>
          </w:p>
        </w:tc>
        <w:tc>
          <w:tcPr>
            <w:tcW w:w="425" w:type="dxa"/>
            <w:shd w:val="solid" w:color="FFFFFF" w:fill="auto"/>
          </w:tcPr>
          <w:p w14:paraId="59E3DC1D" w14:textId="77777777" w:rsidR="00392ABA" w:rsidRPr="00362E13" w:rsidRDefault="00392ABA" w:rsidP="00497F77">
            <w:pPr>
              <w:pStyle w:val="TAL"/>
              <w:rPr>
                <w:sz w:val="16"/>
                <w:szCs w:val="16"/>
              </w:rPr>
            </w:pPr>
          </w:p>
        </w:tc>
        <w:tc>
          <w:tcPr>
            <w:tcW w:w="425" w:type="dxa"/>
            <w:shd w:val="solid" w:color="FFFFFF" w:fill="auto"/>
          </w:tcPr>
          <w:p w14:paraId="15802379" w14:textId="77777777" w:rsidR="00392ABA" w:rsidRPr="00362E13" w:rsidRDefault="00392ABA" w:rsidP="00497F77">
            <w:pPr>
              <w:pStyle w:val="TAR"/>
              <w:rPr>
                <w:sz w:val="16"/>
                <w:szCs w:val="16"/>
              </w:rPr>
            </w:pPr>
          </w:p>
        </w:tc>
        <w:tc>
          <w:tcPr>
            <w:tcW w:w="425" w:type="dxa"/>
            <w:shd w:val="solid" w:color="FFFFFF" w:fill="auto"/>
          </w:tcPr>
          <w:p w14:paraId="6FDD91C0" w14:textId="77777777" w:rsidR="00392ABA" w:rsidRPr="00362E13" w:rsidRDefault="00392ABA" w:rsidP="00497F77">
            <w:pPr>
              <w:pStyle w:val="TAC"/>
              <w:rPr>
                <w:sz w:val="16"/>
                <w:szCs w:val="16"/>
              </w:rPr>
            </w:pPr>
          </w:p>
        </w:tc>
        <w:tc>
          <w:tcPr>
            <w:tcW w:w="4962" w:type="dxa"/>
            <w:shd w:val="solid" w:color="FFFFFF" w:fill="auto"/>
          </w:tcPr>
          <w:p w14:paraId="222D66D1" w14:textId="43D04671" w:rsidR="00392ABA" w:rsidRPr="00497F77" w:rsidRDefault="00392ABA" w:rsidP="00497F77">
            <w:pPr>
              <w:pStyle w:val="TAL"/>
              <w:rPr>
                <w:sz w:val="16"/>
                <w:szCs w:val="16"/>
              </w:rPr>
            </w:pPr>
            <w:r w:rsidRPr="00392ABA">
              <w:rPr>
                <w:sz w:val="16"/>
                <w:szCs w:val="16"/>
              </w:rPr>
              <w:t>Introduce one Solution for common IEs with clause 6 evaluation and conclusion</w:t>
            </w:r>
          </w:p>
        </w:tc>
        <w:tc>
          <w:tcPr>
            <w:tcW w:w="708" w:type="dxa"/>
            <w:vMerge/>
            <w:shd w:val="solid" w:color="FFFFFF" w:fill="auto"/>
          </w:tcPr>
          <w:p w14:paraId="42CE2157" w14:textId="77777777" w:rsidR="00392ABA" w:rsidRPr="000617AF" w:rsidRDefault="00392ABA" w:rsidP="00497F77">
            <w:pPr>
              <w:pStyle w:val="TAC"/>
              <w:rPr>
                <w:sz w:val="16"/>
                <w:szCs w:val="16"/>
              </w:rPr>
            </w:pPr>
          </w:p>
        </w:tc>
      </w:tr>
      <w:tr w:rsidR="00392ABA" w:rsidRPr="00362E13" w14:paraId="40064898" w14:textId="77777777" w:rsidTr="001F49ED">
        <w:tc>
          <w:tcPr>
            <w:tcW w:w="800" w:type="dxa"/>
            <w:vMerge/>
            <w:shd w:val="solid" w:color="FFFFFF" w:fill="auto"/>
          </w:tcPr>
          <w:p w14:paraId="3AF81465" w14:textId="77777777" w:rsidR="00392ABA" w:rsidRDefault="00392ABA" w:rsidP="00497F77">
            <w:pPr>
              <w:pStyle w:val="TAC"/>
              <w:rPr>
                <w:sz w:val="16"/>
                <w:szCs w:val="16"/>
              </w:rPr>
            </w:pPr>
          </w:p>
        </w:tc>
        <w:tc>
          <w:tcPr>
            <w:tcW w:w="901" w:type="dxa"/>
            <w:vMerge/>
            <w:shd w:val="solid" w:color="FFFFFF" w:fill="auto"/>
          </w:tcPr>
          <w:p w14:paraId="5A333391" w14:textId="77777777" w:rsidR="00392ABA" w:rsidRDefault="00392ABA" w:rsidP="00497F77">
            <w:pPr>
              <w:pStyle w:val="TAC"/>
              <w:rPr>
                <w:sz w:val="16"/>
                <w:szCs w:val="16"/>
              </w:rPr>
            </w:pPr>
          </w:p>
        </w:tc>
        <w:tc>
          <w:tcPr>
            <w:tcW w:w="993" w:type="dxa"/>
            <w:shd w:val="solid" w:color="FFFFFF" w:fill="auto"/>
          </w:tcPr>
          <w:p w14:paraId="794E2973" w14:textId="14397A55" w:rsidR="00392ABA" w:rsidRPr="004C0A85" w:rsidRDefault="00392ABA" w:rsidP="00497F77">
            <w:pPr>
              <w:pStyle w:val="TAC"/>
              <w:rPr>
                <w:sz w:val="16"/>
                <w:szCs w:val="16"/>
              </w:rPr>
            </w:pPr>
            <w:r w:rsidRPr="00392ABA">
              <w:rPr>
                <w:sz w:val="16"/>
                <w:szCs w:val="16"/>
              </w:rPr>
              <w:t>S5-238040</w:t>
            </w:r>
          </w:p>
        </w:tc>
        <w:tc>
          <w:tcPr>
            <w:tcW w:w="425" w:type="dxa"/>
            <w:shd w:val="solid" w:color="FFFFFF" w:fill="auto"/>
          </w:tcPr>
          <w:p w14:paraId="46991092" w14:textId="77777777" w:rsidR="00392ABA" w:rsidRPr="00362E13" w:rsidRDefault="00392ABA" w:rsidP="00497F77">
            <w:pPr>
              <w:pStyle w:val="TAL"/>
              <w:rPr>
                <w:sz w:val="16"/>
                <w:szCs w:val="16"/>
              </w:rPr>
            </w:pPr>
          </w:p>
        </w:tc>
        <w:tc>
          <w:tcPr>
            <w:tcW w:w="425" w:type="dxa"/>
            <w:shd w:val="solid" w:color="FFFFFF" w:fill="auto"/>
          </w:tcPr>
          <w:p w14:paraId="791D8B2D" w14:textId="77777777" w:rsidR="00392ABA" w:rsidRPr="00362E13" w:rsidRDefault="00392ABA" w:rsidP="00497F77">
            <w:pPr>
              <w:pStyle w:val="TAR"/>
              <w:rPr>
                <w:sz w:val="16"/>
                <w:szCs w:val="16"/>
              </w:rPr>
            </w:pPr>
          </w:p>
        </w:tc>
        <w:tc>
          <w:tcPr>
            <w:tcW w:w="425" w:type="dxa"/>
            <w:shd w:val="solid" w:color="FFFFFF" w:fill="auto"/>
          </w:tcPr>
          <w:p w14:paraId="7D712AE4" w14:textId="77777777" w:rsidR="00392ABA" w:rsidRPr="00362E13" w:rsidRDefault="00392ABA" w:rsidP="00497F77">
            <w:pPr>
              <w:pStyle w:val="TAC"/>
              <w:rPr>
                <w:sz w:val="16"/>
                <w:szCs w:val="16"/>
              </w:rPr>
            </w:pPr>
          </w:p>
        </w:tc>
        <w:tc>
          <w:tcPr>
            <w:tcW w:w="4962" w:type="dxa"/>
            <w:shd w:val="solid" w:color="FFFFFF" w:fill="auto"/>
          </w:tcPr>
          <w:p w14:paraId="79875C3E" w14:textId="2E590AB5" w:rsidR="00392ABA" w:rsidRPr="00392ABA" w:rsidRDefault="00392ABA" w:rsidP="00497F77">
            <w:pPr>
              <w:pStyle w:val="TAL"/>
              <w:rPr>
                <w:sz w:val="16"/>
                <w:szCs w:val="16"/>
              </w:rPr>
            </w:pPr>
            <w:r w:rsidRPr="00392ABA">
              <w:rPr>
                <w:sz w:val="16"/>
                <w:szCs w:val="16"/>
              </w:rPr>
              <w:t>Study conclusion and recommendations</w:t>
            </w:r>
          </w:p>
        </w:tc>
        <w:tc>
          <w:tcPr>
            <w:tcW w:w="708" w:type="dxa"/>
            <w:vMerge/>
            <w:shd w:val="solid" w:color="FFFFFF" w:fill="auto"/>
          </w:tcPr>
          <w:p w14:paraId="58EABA9F" w14:textId="77777777" w:rsidR="00392ABA" w:rsidRPr="000617AF" w:rsidRDefault="00392ABA" w:rsidP="00497F77">
            <w:pPr>
              <w:pStyle w:val="TAC"/>
              <w:rPr>
                <w:sz w:val="16"/>
                <w:szCs w:val="16"/>
              </w:rPr>
            </w:pPr>
          </w:p>
        </w:tc>
      </w:tr>
      <w:tr w:rsidR="0078104B" w:rsidRPr="00362E13" w14:paraId="660D3E24" w14:textId="77777777" w:rsidTr="001F49ED">
        <w:tc>
          <w:tcPr>
            <w:tcW w:w="800" w:type="dxa"/>
            <w:shd w:val="solid" w:color="FFFFFF" w:fill="auto"/>
          </w:tcPr>
          <w:p w14:paraId="7A7D8F5B" w14:textId="19677AB3" w:rsidR="0078104B" w:rsidRDefault="0078104B" w:rsidP="00497F77">
            <w:pPr>
              <w:pStyle w:val="TAC"/>
              <w:rPr>
                <w:sz w:val="16"/>
                <w:szCs w:val="16"/>
              </w:rPr>
            </w:pPr>
            <w:r>
              <w:rPr>
                <w:sz w:val="16"/>
                <w:szCs w:val="16"/>
              </w:rPr>
              <w:t>2023-12</w:t>
            </w:r>
          </w:p>
        </w:tc>
        <w:tc>
          <w:tcPr>
            <w:tcW w:w="901" w:type="dxa"/>
            <w:shd w:val="solid" w:color="FFFFFF" w:fill="auto"/>
          </w:tcPr>
          <w:p w14:paraId="3DF18C39" w14:textId="6613D21A" w:rsidR="0078104B" w:rsidRDefault="0078104B" w:rsidP="00497F77">
            <w:pPr>
              <w:pStyle w:val="TAC"/>
              <w:rPr>
                <w:sz w:val="16"/>
                <w:szCs w:val="16"/>
              </w:rPr>
            </w:pPr>
            <w:r>
              <w:rPr>
                <w:sz w:val="16"/>
                <w:szCs w:val="16"/>
              </w:rPr>
              <w:t>SA#102</w:t>
            </w:r>
          </w:p>
        </w:tc>
        <w:tc>
          <w:tcPr>
            <w:tcW w:w="993" w:type="dxa"/>
            <w:shd w:val="solid" w:color="FFFFFF" w:fill="auto"/>
          </w:tcPr>
          <w:p w14:paraId="769D2B6A" w14:textId="0AC7405B" w:rsidR="0078104B" w:rsidRPr="00392ABA" w:rsidRDefault="00E35058" w:rsidP="00497F77">
            <w:pPr>
              <w:pStyle w:val="TAC"/>
              <w:rPr>
                <w:sz w:val="16"/>
                <w:szCs w:val="16"/>
              </w:rPr>
            </w:pPr>
            <w:r w:rsidRPr="00E35058">
              <w:rPr>
                <w:sz w:val="16"/>
                <w:szCs w:val="16"/>
              </w:rPr>
              <w:t>SP-231522</w:t>
            </w:r>
          </w:p>
        </w:tc>
        <w:tc>
          <w:tcPr>
            <w:tcW w:w="425" w:type="dxa"/>
            <w:shd w:val="solid" w:color="FFFFFF" w:fill="auto"/>
          </w:tcPr>
          <w:p w14:paraId="06977101" w14:textId="77777777" w:rsidR="0078104B" w:rsidRPr="00362E13" w:rsidRDefault="0078104B" w:rsidP="00497F77">
            <w:pPr>
              <w:pStyle w:val="TAL"/>
              <w:rPr>
                <w:sz w:val="16"/>
                <w:szCs w:val="16"/>
              </w:rPr>
            </w:pPr>
          </w:p>
        </w:tc>
        <w:tc>
          <w:tcPr>
            <w:tcW w:w="425" w:type="dxa"/>
            <w:shd w:val="solid" w:color="FFFFFF" w:fill="auto"/>
          </w:tcPr>
          <w:p w14:paraId="7AD6F1A0" w14:textId="77777777" w:rsidR="0078104B" w:rsidRPr="00362E13" w:rsidRDefault="0078104B" w:rsidP="00497F77">
            <w:pPr>
              <w:pStyle w:val="TAR"/>
              <w:rPr>
                <w:sz w:val="16"/>
                <w:szCs w:val="16"/>
              </w:rPr>
            </w:pPr>
          </w:p>
        </w:tc>
        <w:tc>
          <w:tcPr>
            <w:tcW w:w="425" w:type="dxa"/>
            <w:shd w:val="solid" w:color="FFFFFF" w:fill="auto"/>
          </w:tcPr>
          <w:p w14:paraId="23008528" w14:textId="77777777" w:rsidR="0078104B" w:rsidRPr="00362E13" w:rsidRDefault="0078104B" w:rsidP="00497F77">
            <w:pPr>
              <w:pStyle w:val="TAC"/>
              <w:rPr>
                <w:sz w:val="16"/>
                <w:szCs w:val="16"/>
              </w:rPr>
            </w:pPr>
          </w:p>
        </w:tc>
        <w:tc>
          <w:tcPr>
            <w:tcW w:w="4962" w:type="dxa"/>
            <w:shd w:val="solid" w:color="FFFFFF" w:fill="auto"/>
          </w:tcPr>
          <w:p w14:paraId="66011716" w14:textId="7A4926F8" w:rsidR="0078104B" w:rsidRPr="00392ABA" w:rsidRDefault="00E35058" w:rsidP="00497F77">
            <w:pPr>
              <w:pStyle w:val="TAL"/>
              <w:rPr>
                <w:sz w:val="16"/>
                <w:szCs w:val="16"/>
              </w:rPr>
            </w:pPr>
            <w:r>
              <w:rPr>
                <w:sz w:val="16"/>
                <w:szCs w:val="16"/>
              </w:rPr>
              <w:t>Presented for approval</w:t>
            </w:r>
          </w:p>
        </w:tc>
        <w:tc>
          <w:tcPr>
            <w:tcW w:w="708" w:type="dxa"/>
            <w:shd w:val="solid" w:color="FFFFFF" w:fill="auto"/>
          </w:tcPr>
          <w:p w14:paraId="52DF92BD" w14:textId="13908A55" w:rsidR="0078104B" w:rsidRPr="000617AF" w:rsidRDefault="00E35058" w:rsidP="00497F77">
            <w:pPr>
              <w:pStyle w:val="TAC"/>
              <w:rPr>
                <w:sz w:val="16"/>
                <w:szCs w:val="16"/>
              </w:rPr>
            </w:pPr>
            <w:r>
              <w:rPr>
                <w:sz w:val="16"/>
                <w:szCs w:val="16"/>
              </w:rPr>
              <w:t>2.0.0</w:t>
            </w: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F6B10" w14:textId="77777777" w:rsidR="005070BD" w:rsidRDefault="005070BD">
      <w:r>
        <w:separator/>
      </w:r>
    </w:p>
  </w:endnote>
  <w:endnote w:type="continuationSeparator" w:id="0">
    <w:p w14:paraId="25F05C04" w14:textId="77777777" w:rsidR="005070BD" w:rsidRDefault="00507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546D1" w14:textId="77777777" w:rsidR="005070BD" w:rsidRDefault="005070BD">
      <w:r>
        <w:separator/>
      </w:r>
    </w:p>
  </w:footnote>
  <w:footnote w:type="continuationSeparator" w:id="0">
    <w:p w14:paraId="1B0EE822" w14:textId="77777777" w:rsidR="005070BD" w:rsidRDefault="00507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35874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5256">
      <w:rPr>
        <w:rFonts w:ascii="Arial" w:hAnsi="Arial" w:cs="Arial"/>
        <w:b/>
        <w:noProof/>
        <w:sz w:val="18"/>
        <w:szCs w:val="18"/>
      </w:rPr>
      <w:t>3GPP TR 28.826 V2.0.0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47A5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525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2C0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4C97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023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11"/>
  </w:num>
  <w:num w:numId="4" w16cid:durableId="672218598">
    <w:abstractNumId w:val="18"/>
  </w:num>
  <w:num w:numId="5" w16cid:durableId="1378705760">
    <w:abstractNumId w:val="20"/>
  </w:num>
  <w:num w:numId="6" w16cid:durableId="2049256932">
    <w:abstractNumId w:val="15"/>
  </w:num>
  <w:num w:numId="7" w16cid:durableId="1902328967">
    <w:abstractNumId w:val="9"/>
  </w:num>
  <w:num w:numId="8" w16cid:durableId="75321819">
    <w:abstractNumId w:val="7"/>
  </w:num>
  <w:num w:numId="9" w16cid:durableId="1746101660">
    <w:abstractNumId w:val="6"/>
  </w:num>
  <w:num w:numId="10" w16cid:durableId="1213541496">
    <w:abstractNumId w:val="5"/>
  </w:num>
  <w:num w:numId="11" w16cid:durableId="367921572">
    <w:abstractNumId w:val="4"/>
  </w:num>
  <w:num w:numId="12" w16cid:durableId="1432168086">
    <w:abstractNumId w:val="8"/>
  </w:num>
  <w:num w:numId="13" w16cid:durableId="1111318793">
    <w:abstractNumId w:val="3"/>
  </w:num>
  <w:num w:numId="14" w16cid:durableId="1187711976">
    <w:abstractNumId w:val="12"/>
  </w:num>
  <w:num w:numId="15" w16cid:durableId="1194880654">
    <w:abstractNumId w:val="19"/>
  </w:num>
  <w:num w:numId="16" w16cid:durableId="663241501">
    <w:abstractNumId w:val="17"/>
  </w:num>
  <w:num w:numId="17" w16cid:durableId="324556861">
    <w:abstractNumId w:val="13"/>
  </w:num>
  <w:num w:numId="18" w16cid:durableId="1812744568">
    <w:abstractNumId w:val="14"/>
  </w:num>
  <w:num w:numId="19" w16cid:durableId="314645672">
    <w:abstractNumId w:val="16"/>
  </w:num>
  <w:num w:numId="20" w16cid:durableId="712995601">
    <w:abstractNumId w:val="2"/>
  </w:num>
  <w:num w:numId="21" w16cid:durableId="2139301303">
    <w:abstractNumId w:val="1"/>
  </w:num>
  <w:num w:numId="22" w16cid:durableId="1267497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7124"/>
    <w:rsid w:val="003B1755"/>
    <w:rsid w:val="003B25F6"/>
    <w:rsid w:val="003B766D"/>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070BD"/>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47AE"/>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04B"/>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10F02"/>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256"/>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058"/>
    <w:rsid w:val="00E35B43"/>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46C76"/>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C7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347BE"/>
    <w:pPr>
      <w:keepLines/>
      <w:tabs>
        <w:tab w:val="center" w:pos="4536"/>
        <w:tab w:val="right" w:pos="9072"/>
      </w:tabs>
    </w:p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eastAsia="en-US"/>
    </w:rPr>
  </w:style>
  <w:style w:type="character" w:customStyle="1" w:styleId="EditorsNoteChar">
    <w:name w:val="Editor's Note Char"/>
    <w:link w:val="EditorsNote"/>
    <w:rsid w:val="006D563D"/>
    <w:rPr>
      <w:color w:val="FF0000"/>
      <w:lang w:eastAsia="en-US"/>
    </w:rPr>
  </w:style>
  <w:style w:type="character" w:customStyle="1" w:styleId="EXCar">
    <w:name w:val="EX Car"/>
    <w:link w:val="EX"/>
    <w:qFormat/>
    <w:rsid w:val="00DA4AA0"/>
    <w:rPr>
      <w:lang w:eastAsia="en-US"/>
    </w:rPr>
  </w:style>
  <w:style w:type="character" w:customStyle="1" w:styleId="THChar">
    <w:name w:val="TH Char"/>
    <w:link w:val="TH"/>
    <w:qFormat/>
    <w:locked/>
    <w:rsid w:val="00845581"/>
    <w:rPr>
      <w:rFonts w:ascii="Arial" w:hAnsi="Arial"/>
      <w:b/>
      <w:lang w:eastAsia="en-US"/>
    </w:rPr>
  </w:style>
  <w:style w:type="character" w:customStyle="1" w:styleId="TFChar">
    <w:name w:val="TF Char"/>
    <w:link w:val="TF"/>
    <w:qFormat/>
    <w:rsid w:val="00845581"/>
    <w:rPr>
      <w:rFonts w:ascii="Arial" w:hAnsi="Arial"/>
      <w:b/>
      <w:lang w:eastAsia="en-US"/>
    </w:rPr>
  </w:style>
  <w:style w:type="character" w:customStyle="1" w:styleId="TALChar1">
    <w:name w:val="TAL Char1"/>
    <w:link w:val="TAL"/>
    <w:rsid w:val="00E01124"/>
    <w:rPr>
      <w:rFonts w:ascii="Arial" w:hAnsi="Arial"/>
      <w:sz w:val="18"/>
      <w:lang w:eastAsia="en-US"/>
    </w:rPr>
  </w:style>
  <w:style w:type="character" w:customStyle="1" w:styleId="TACChar">
    <w:name w:val="TAC Char"/>
    <w:link w:val="TAC"/>
    <w:qFormat/>
    <w:rsid w:val="00E01124"/>
    <w:rPr>
      <w:rFonts w:ascii="Arial" w:hAnsi="Arial"/>
      <w:sz w:val="18"/>
      <w:lang w:eastAsia="en-US"/>
    </w:rPr>
  </w:style>
  <w:style w:type="character" w:customStyle="1" w:styleId="TAHCar">
    <w:name w:val="TAH Car"/>
    <w:link w:val="TAH"/>
    <w:rsid w:val="00E01124"/>
    <w:rPr>
      <w:rFonts w:ascii="Arial" w:hAnsi="Arial"/>
      <w:b/>
      <w:sz w:val="18"/>
      <w:lang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eastAsia="en-US"/>
    </w:rPr>
  </w:style>
  <w:style w:type="character" w:customStyle="1" w:styleId="PLChar">
    <w:name w:val="PL Char"/>
    <w:link w:val="PL"/>
    <w:qFormat/>
    <w:locked/>
    <w:rsid w:val="00F31E22"/>
    <w:rPr>
      <w:rFonts w:ascii="Courier New" w:hAnsi="Courier New"/>
      <w:sz w:val="16"/>
      <w:lang w:eastAsia="en-US"/>
    </w:rPr>
  </w:style>
  <w:style w:type="paragraph" w:styleId="ListParagraph">
    <w:name w:val="List Paragraph"/>
    <w:basedOn w:val="Normal"/>
    <w:uiPriority w:val="34"/>
    <w:qFormat/>
    <w:rsid w:val="00463DC5"/>
    <w:pPr>
      <w:ind w:left="720"/>
      <w:contextualSpacing/>
    </w:pPr>
  </w:style>
  <w:style w:type="paragraph" w:styleId="Bibliography">
    <w:name w:val="Bibliography"/>
    <w:basedOn w:val="Normal"/>
    <w:next w:val="Normal"/>
    <w:uiPriority w:val="37"/>
    <w:semiHidden/>
    <w:unhideWhenUsed/>
    <w:rsid w:val="0078104B"/>
  </w:style>
  <w:style w:type="paragraph" w:styleId="BlockText">
    <w:name w:val="Block Text"/>
    <w:basedOn w:val="Normal"/>
    <w:rsid w:val="007810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8104B"/>
    <w:pPr>
      <w:spacing w:after="120"/>
    </w:pPr>
  </w:style>
  <w:style w:type="character" w:customStyle="1" w:styleId="BodyTextChar">
    <w:name w:val="Body Text Char"/>
    <w:basedOn w:val="DefaultParagraphFont"/>
    <w:link w:val="BodyText"/>
    <w:rsid w:val="0078104B"/>
    <w:rPr>
      <w:lang w:eastAsia="en-US"/>
    </w:rPr>
  </w:style>
  <w:style w:type="paragraph" w:styleId="BodyText2">
    <w:name w:val="Body Text 2"/>
    <w:basedOn w:val="Normal"/>
    <w:link w:val="BodyText2Char"/>
    <w:rsid w:val="0078104B"/>
    <w:pPr>
      <w:spacing w:after="120" w:line="480" w:lineRule="auto"/>
    </w:pPr>
  </w:style>
  <w:style w:type="character" w:customStyle="1" w:styleId="BodyText2Char">
    <w:name w:val="Body Text 2 Char"/>
    <w:basedOn w:val="DefaultParagraphFont"/>
    <w:link w:val="BodyText2"/>
    <w:rsid w:val="0078104B"/>
    <w:rPr>
      <w:lang w:eastAsia="en-US"/>
    </w:rPr>
  </w:style>
  <w:style w:type="paragraph" w:styleId="BodyText3">
    <w:name w:val="Body Text 3"/>
    <w:basedOn w:val="Normal"/>
    <w:link w:val="BodyText3Char"/>
    <w:rsid w:val="0078104B"/>
    <w:pPr>
      <w:spacing w:after="120"/>
    </w:pPr>
    <w:rPr>
      <w:sz w:val="16"/>
      <w:szCs w:val="16"/>
    </w:rPr>
  </w:style>
  <w:style w:type="character" w:customStyle="1" w:styleId="BodyText3Char">
    <w:name w:val="Body Text 3 Char"/>
    <w:basedOn w:val="DefaultParagraphFont"/>
    <w:link w:val="BodyText3"/>
    <w:rsid w:val="0078104B"/>
    <w:rPr>
      <w:sz w:val="16"/>
      <w:szCs w:val="16"/>
      <w:lang w:eastAsia="en-US"/>
    </w:rPr>
  </w:style>
  <w:style w:type="paragraph" w:styleId="BodyTextFirstIndent">
    <w:name w:val="Body Text First Indent"/>
    <w:basedOn w:val="BodyText"/>
    <w:link w:val="BodyTextFirstIndentChar"/>
    <w:rsid w:val="0078104B"/>
    <w:pPr>
      <w:spacing w:after="180"/>
      <w:ind w:firstLine="360"/>
    </w:pPr>
  </w:style>
  <w:style w:type="character" w:customStyle="1" w:styleId="BodyTextFirstIndentChar">
    <w:name w:val="Body Text First Indent Char"/>
    <w:basedOn w:val="BodyTextChar"/>
    <w:link w:val="BodyTextFirstIndent"/>
    <w:rsid w:val="0078104B"/>
    <w:rPr>
      <w:lang w:eastAsia="en-US"/>
    </w:rPr>
  </w:style>
  <w:style w:type="paragraph" w:styleId="BodyTextIndent">
    <w:name w:val="Body Text Indent"/>
    <w:basedOn w:val="Normal"/>
    <w:link w:val="BodyTextIndentChar"/>
    <w:rsid w:val="0078104B"/>
    <w:pPr>
      <w:spacing w:after="120"/>
      <w:ind w:left="283"/>
    </w:pPr>
  </w:style>
  <w:style w:type="character" w:customStyle="1" w:styleId="BodyTextIndentChar">
    <w:name w:val="Body Text Indent Char"/>
    <w:basedOn w:val="DefaultParagraphFont"/>
    <w:link w:val="BodyTextIndent"/>
    <w:rsid w:val="0078104B"/>
    <w:rPr>
      <w:lang w:eastAsia="en-US"/>
    </w:rPr>
  </w:style>
  <w:style w:type="paragraph" w:styleId="BodyTextFirstIndent2">
    <w:name w:val="Body Text First Indent 2"/>
    <w:basedOn w:val="BodyTextIndent"/>
    <w:link w:val="BodyTextFirstIndent2Char"/>
    <w:rsid w:val="0078104B"/>
    <w:pPr>
      <w:spacing w:after="180"/>
      <w:ind w:left="360" w:firstLine="360"/>
    </w:pPr>
  </w:style>
  <w:style w:type="character" w:customStyle="1" w:styleId="BodyTextFirstIndent2Char">
    <w:name w:val="Body Text First Indent 2 Char"/>
    <w:basedOn w:val="BodyTextIndentChar"/>
    <w:link w:val="BodyTextFirstIndent2"/>
    <w:rsid w:val="0078104B"/>
    <w:rPr>
      <w:lang w:eastAsia="en-US"/>
    </w:rPr>
  </w:style>
  <w:style w:type="paragraph" w:styleId="BodyTextIndent2">
    <w:name w:val="Body Text Indent 2"/>
    <w:basedOn w:val="Normal"/>
    <w:link w:val="BodyTextIndent2Char"/>
    <w:rsid w:val="0078104B"/>
    <w:pPr>
      <w:spacing w:after="120" w:line="480" w:lineRule="auto"/>
      <w:ind w:left="283"/>
    </w:pPr>
  </w:style>
  <w:style w:type="character" w:customStyle="1" w:styleId="BodyTextIndent2Char">
    <w:name w:val="Body Text Indent 2 Char"/>
    <w:basedOn w:val="DefaultParagraphFont"/>
    <w:link w:val="BodyTextIndent2"/>
    <w:rsid w:val="0078104B"/>
    <w:rPr>
      <w:lang w:eastAsia="en-US"/>
    </w:rPr>
  </w:style>
  <w:style w:type="paragraph" w:styleId="BodyTextIndent3">
    <w:name w:val="Body Text Indent 3"/>
    <w:basedOn w:val="Normal"/>
    <w:link w:val="BodyTextIndent3Char"/>
    <w:rsid w:val="0078104B"/>
    <w:pPr>
      <w:spacing w:after="120"/>
      <w:ind w:left="283"/>
    </w:pPr>
    <w:rPr>
      <w:sz w:val="16"/>
      <w:szCs w:val="16"/>
    </w:rPr>
  </w:style>
  <w:style w:type="character" w:customStyle="1" w:styleId="BodyTextIndent3Char">
    <w:name w:val="Body Text Indent 3 Char"/>
    <w:basedOn w:val="DefaultParagraphFont"/>
    <w:link w:val="BodyTextIndent3"/>
    <w:rsid w:val="0078104B"/>
    <w:rPr>
      <w:sz w:val="16"/>
      <w:szCs w:val="16"/>
      <w:lang w:eastAsia="en-US"/>
    </w:rPr>
  </w:style>
  <w:style w:type="paragraph" w:styleId="Caption">
    <w:name w:val="caption"/>
    <w:basedOn w:val="Normal"/>
    <w:next w:val="Normal"/>
    <w:semiHidden/>
    <w:unhideWhenUsed/>
    <w:qFormat/>
    <w:rsid w:val="0078104B"/>
    <w:pPr>
      <w:spacing w:after="200"/>
    </w:pPr>
    <w:rPr>
      <w:i/>
      <w:iCs/>
      <w:color w:val="44546A" w:themeColor="text2"/>
      <w:sz w:val="18"/>
      <w:szCs w:val="18"/>
    </w:rPr>
  </w:style>
  <w:style w:type="paragraph" w:styleId="Closing">
    <w:name w:val="Closing"/>
    <w:basedOn w:val="Normal"/>
    <w:link w:val="ClosingChar"/>
    <w:rsid w:val="0078104B"/>
    <w:pPr>
      <w:spacing w:after="0"/>
      <w:ind w:left="4252"/>
    </w:pPr>
  </w:style>
  <w:style w:type="character" w:customStyle="1" w:styleId="ClosingChar">
    <w:name w:val="Closing Char"/>
    <w:basedOn w:val="DefaultParagraphFont"/>
    <w:link w:val="Closing"/>
    <w:rsid w:val="0078104B"/>
    <w:rPr>
      <w:lang w:eastAsia="en-US"/>
    </w:rPr>
  </w:style>
  <w:style w:type="paragraph" w:styleId="Date">
    <w:name w:val="Date"/>
    <w:basedOn w:val="Normal"/>
    <w:next w:val="Normal"/>
    <w:link w:val="DateChar"/>
    <w:rsid w:val="0078104B"/>
  </w:style>
  <w:style w:type="character" w:customStyle="1" w:styleId="DateChar">
    <w:name w:val="Date Char"/>
    <w:basedOn w:val="DefaultParagraphFont"/>
    <w:link w:val="Date"/>
    <w:rsid w:val="0078104B"/>
    <w:rPr>
      <w:lang w:eastAsia="en-US"/>
    </w:rPr>
  </w:style>
  <w:style w:type="paragraph" w:styleId="DocumentMap">
    <w:name w:val="Document Map"/>
    <w:basedOn w:val="Normal"/>
    <w:link w:val="DocumentMapChar"/>
    <w:rsid w:val="0078104B"/>
    <w:pPr>
      <w:spacing w:after="0"/>
    </w:pPr>
    <w:rPr>
      <w:rFonts w:ascii="Segoe UI" w:hAnsi="Segoe UI" w:cs="Segoe UI"/>
      <w:sz w:val="16"/>
      <w:szCs w:val="16"/>
    </w:rPr>
  </w:style>
  <w:style w:type="character" w:customStyle="1" w:styleId="DocumentMapChar">
    <w:name w:val="Document Map Char"/>
    <w:basedOn w:val="DefaultParagraphFont"/>
    <w:link w:val="DocumentMap"/>
    <w:rsid w:val="0078104B"/>
    <w:rPr>
      <w:rFonts w:ascii="Segoe UI" w:hAnsi="Segoe UI" w:cs="Segoe UI"/>
      <w:sz w:val="16"/>
      <w:szCs w:val="16"/>
      <w:lang w:eastAsia="en-US"/>
    </w:rPr>
  </w:style>
  <w:style w:type="paragraph" w:styleId="E-mailSignature">
    <w:name w:val="E-mail Signature"/>
    <w:basedOn w:val="Normal"/>
    <w:link w:val="E-mailSignatureChar"/>
    <w:rsid w:val="0078104B"/>
    <w:pPr>
      <w:spacing w:after="0"/>
    </w:pPr>
  </w:style>
  <w:style w:type="character" w:customStyle="1" w:styleId="E-mailSignatureChar">
    <w:name w:val="E-mail Signature Char"/>
    <w:basedOn w:val="DefaultParagraphFont"/>
    <w:link w:val="E-mailSignature"/>
    <w:rsid w:val="0078104B"/>
    <w:rPr>
      <w:lang w:eastAsia="en-US"/>
    </w:rPr>
  </w:style>
  <w:style w:type="paragraph" w:styleId="EndnoteText">
    <w:name w:val="endnote text"/>
    <w:basedOn w:val="Normal"/>
    <w:link w:val="EndnoteTextChar"/>
    <w:rsid w:val="0078104B"/>
    <w:pPr>
      <w:spacing w:after="0"/>
    </w:pPr>
  </w:style>
  <w:style w:type="character" w:customStyle="1" w:styleId="EndnoteTextChar">
    <w:name w:val="Endnote Text Char"/>
    <w:basedOn w:val="DefaultParagraphFont"/>
    <w:link w:val="EndnoteText"/>
    <w:rsid w:val="0078104B"/>
    <w:rPr>
      <w:lang w:eastAsia="en-US"/>
    </w:rPr>
  </w:style>
  <w:style w:type="paragraph" w:styleId="EnvelopeAddress">
    <w:name w:val="envelope address"/>
    <w:basedOn w:val="Normal"/>
    <w:rsid w:val="007810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8104B"/>
    <w:pPr>
      <w:spacing w:after="0"/>
    </w:pPr>
    <w:rPr>
      <w:rFonts w:asciiTheme="majorHAnsi" w:eastAsiaTheme="majorEastAsia" w:hAnsiTheme="majorHAnsi" w:cstheme="majorBidi"/>
    </w:rPr>
  </w:style>
  <w:style w:type="paragraph" w:styleId="HTMLAddress">
    <w:name w:val="HTML Address"/>
    <w:basedOn w:val="Normal"/>
    <w:link w:val="HTMLAddressChar"/>
    <w:rsid w:val="0078104B"/>
    <w:pPr>
      <w:spacing w:after="0"/>
    </w:pPr>
    <w:rPr>
      <w:i/>
      <w:iCs/>
    </w:rPr>
  </w:style>
  <w:style w:type="character" w:customStyle="1" w:styleId="HTMLAddressChar">
    <w:name w:val="HTML Address Char"/>
    <w:basedOn w:val="DefaultParagraphFont"/>
    <w:link w:val="HTMLAddress"/>
    <w:rsid w:val="0078104B"/>
    <w:rPr>
      <w:i/>
      <w:iCs/>
      <w:lang w:eastAsia="en-US"/>
    </w:rPr>
  </w:style>
  <w:style w:type="paragraph" w:styleId="HTMLPreformatted">
    <w:name w:val="HTML Preformatted"/>
    <w:basedOn w:val="Normal"/>
    <w:link w:val="HTMLPreformattedChar"/>
    <w:rsid w:val="0078104B"/>
    <w:pPr>
      <w:spacing w:after="0"/>
    </w:pPr>
    <w:rPr>
      <w:rFonts w:ascii="Consolas" w:hAnsi="Consolas"/>
    </w:rPr>
  </w:style>
  <w:style w:type="character" w:customStyle="1" w:styleId="HTMLPreformattedChar">
    <w:name w:val="HTML Preformatted Char"/>
    <w:basedOn w:val="DefaultParagraphFont"/>
    <w:link w:val="HTMLPreformatted"/>
    <w:rsid w:val="0078104B"/>
    <w:rPr>
      <w:rFonts w:ascii="Consolas" w:hAnsi="Consolas"/>
      <w:lang w:eastAsia="en-US"/>
    </w:rPr>
  </w:style>
  <w:style w:type="paragraph" w:styleId="Index3">
    <w:name w:val="index 3"/>
    <w:basedOn w:val="Normal"/>
    <w:next w:val="Normal"/>
    <w:rsid w:val="0078104B"/>
    <w:pPr>
      <w:spacing w:after="0"/>
      <w:ind w:left="600" w:hanging="200"/>
    </w:pPr>
  </w:style>
  <w:style w:type="paragraph" w:styleId="Index4">
    <w:name w:val="index 4"/>
    <w:basedOn w:val="Normal"/>
    <w:next w:val="Normal"/>
    <w:rsid w:val="0078104B"/>
    <w:pPr>
      <w:spacing w:after="0"/>
      <w:ind w:left="800" w:hanging="200"/>
    </w:pPr>
  </w:style>
  <w:style w:type="paragraph" w:styleId="Index5">
    <w:name w:val="index 5"/>
    <w:basedOn w:val="Normal"/>
    <w:next w:val="Normal"/>
    <w:rsid w:val="0078104B"/>
    <w:pPr>
      <w:spacing w:after="0"/>
      <w:ind w:left="1000" w:hanging="200"/>
    </w:pPr>
  </w:style>
  <w:style w:type="paragraph" w:styleId="Index6">
    <w:name w:val="index 6"/>
    <w:basedOn w:val="Normal"/>
    <w:next w:val="Normal"/>
    <w:rsid w:val="0078104B"/>
    <w:pPr>
      <w:spacing w:after="0"/>
      <w:ind w:left="1200" w:hanging="200"/>
    </w:pPr>
  </w:style>
  <w:style w:type="paragraph" w:styleId="Index7">
    <w:name w:val="index 7"/>
    <w:basedOn w:val="Normal"/>
    <w:next w:val="Normal"/>
    <w:rsid w:val="0078104B"/>
    <w:pPr>
      <w:spacing w:after="0"/>
      <w:ind w:left="1400" w:hanging="200"/>
    </w:pPr>
  </w:style>
  <w:style w:type="paragraph" w:styleId="Index8">
    <w:name w:val="index 8"/>
    <w:basedOn w:val="Normal"/>
    <w:next w:val="Normal"/>
    <w:rsid w:val="0078104B"/>
    <w:pPr>
      <w:spacing w:after="0"/>
      <w:ind w:left="1600" w:hanging="200"/>
    </w:pPr>
  </w:style>
  <w:style w:type="paragraph" w:styleId="Index9">
    <w:name w:val="index 9"/>
    <w:basedOn w:val="Normal"/>
    <w:next w:val="Normal"/>
    <w:rsid w:val="0078104B"/>
    <w:pPr>
      <w:spacing w:after="0"/>
      <w:ind w:left="1800" w:hanging="200"/>
    </w:pPr>
  </w:style>
  <w:style w:type="paragraph" w:styleId="IndexHeading">
    <w:name w:val="index heading"/>
    <w:basedOn w:val="Normal"/>
    <w:next w:val="Index1"/>
    <w:rsid w:val="007810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810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8104B"/>
    <w:rPr>
      <w:i/>
      <w:iCs/>
      <w:color w:val="4472C4" w:themeColor="accent1"/>
      <w:lang w:eastAsia="en-US"/>
    </w:rPr>
  </w:style>
  <w:style w:type="paragraph" w:styleId="ListContinue">
    <w:name w:val="List Continue"/>
    <w:basedOn w:val="Normal"/>
    <w:rsid w:val="0078104B"/>
    <w:pPr>
      <w:spacing w:after="120"/>
      <w:ind w:left="283"/>
      <w:contextualSpacing/>
    </w:pPr>
  </w:style>
  <w:style w:type="paragraph" w:styleId="ListContinue2">
    <w:name w:val="List Continue 2"/>
    <w:basedOn w:val="Normal"/>
    <w:rsid w:val="0078104B"/>
    <w:pPr>
      <w:spacing w:after="120"/>
      <w:ind w:left="566"/>
      <w:contextualSpacing/>
    </w:pPr>
  </w:style>
  <w:style w:type="paragraph" w:styleId="ListContinue3">
    <w:name w:val="List Continue 3"/>
    <w:basedOn w:val="Normal"/>
    <w:rsid w:val="0078104B"/>
    <w:pPr>
      <w:spacing w:after="120"/>
      <w:ind w:left="849"/>
      <w:contextualSpacing/>
    </w:pPr>
  </w:style>
  <w:style w:type="paragraph" w:styleId="ListContinue4">
    <w:name w:val="List Continue 4"/>
    <w:basedOn w:val="Normal"/>
    <w:rsid w:val="0078104B"/>
    <w:pPr>
      <w:spacing w:after="120"/>
      <w:ind w:left="1132"/>
      <w:contextualSpacing/>
    </w:pPr>
  </w:style>
  <w:style w:type="paragraph" w:styleId="ListContinue5">
    <w:name w:val="List Continue 5"/>
    <w:basedOn w:val="Normal"/>
    <w:rsid w:val="0078104B"/>
    <w:pPr>
      <w:spacing w:after="120"/>
      <w:ind w:left="1415"/>
      <w:contextualSpacing/>
    </w:pPr>
  </w:style>
  <w:style w:type="paragraph" w:styleId="ListNumber3">
    <w:name w:val="List Number 3"/>
    <w:basedOn w:val="Normal"/>
    <w:rsid w:val="0078104B"/>
    <w:pPr>
      <w:numPr>
        <w:numId w:val="20"/>
      </w:numPr>
      <w:contextualSpacing/>
    </w:pPr>
  </w:style>
  <w:style w:type="paragraph" w:styleId="ListNumber4">
    <w:name w:val="List Number 4"/>
    <w:basedOn w:val="Normal"/>
    <w:rsid w:val="0078104B"/>
    <w:pPr>
      <w:numPr>
        <w:numId w:val="21"/>
      </w:numPr>
      <w:contextualSpacing/>
    </w:pPr>
  </w:style>
  <w:style w:type="paragraph" w:styleId="ListNumber5">
    <w:name w:val="List Number 5"/>
    <w:basedOn w:val="Normal"/>
    <w:rsid w:val="0078104B"/>
    <w:pPr>
      <w:numPr>
        <w:numId w:val="22"/>
      </w:numPr>
      <w:contextualSpacing/>
    </w:pPr>
  </w:style>
  <w:style w:type="paragraph" w:styleId="MacroText">
    <w:name w:val="macro"/>
    <w:link w:val="MacroTextChar"/>
    <w:rsid w:val="007810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78104B"/>
    <w:rPr>
      <w:rFonts w:ascii="Consolas" w:hAnsi="Consolas"/>
      <w:lang w:eastAsia="en-US"/>
    </w:rPr>
  </w:style>
  <w:style w:type="paragraph" w:styleId="MessageHeader">
    <w:name w:val="Message Header"/>
    <w:basedOn w:val="Normal"/>
    <w:link w:val="MessageHeaderChar"/>
    <w:rsid w:val="007810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810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8104B"/>
    <w:pPr>
      <w:overflowPunct w:val="0"/>
      <w:autoSpaceDE w:val="0"/>
      <w:autoSpaceDN w:val="0"/>
      <w:adjustRightInd w:val="0"/>
      <w:textAlignment w:val="baseline"/>
    </w:pPr>
    <w:rPr>
      <w:lang w:eastAsia="en-US"/>
    </w:rPr>
  </w:style>
  <w:style w:type="paragraph" w:styleId="NormalWeb">
    <w:name w:val="Normal (Web)"/>
    <w:basedOn w:val="Normal"/>
    <w:rsid w:val="0078104B"/>
    <w:rPr>
      <w:sz w:val="24"/>
      <w:szCs w:val="24"/>
    </w:rPr>
  </w:style>
  <w:style w:type="paragraph" w:styleId="NormalIndent">
    <w:name w:val="Normal Indent"/>
    <w:basedOn w:val="Normal"/>
    <w:rsid w:val="0078104B"/>
    <w:pPr>
      <w:ind w:left="720"/>
    </w:pPr>
  </w:style>
  <w:style w:type="paragraph" w:styleId="NoteHeading">
    <w:name w:val="Note Heading"/>
    <w:basedOn w:val="Normal"/>
    <w:next w:val="Normal"/>
    <w:link w:val="NoteHeadingChar"/>
    <w:rsid w:val="0078104B"/>
    <w:pPr>
      <w:spacing w:after="0"/>
    </w:pPr>
  </w:style>
  <w:style w:type="character" w:customStyle="1" w:styleId="NoteHeadingChar">
    <w:name w:val="Note Heading Char"/>
    <w:basedOn w:val="DefaultParagraphFont"/>
    <w:link w:val="NoteHeading"/>
    <w:rsid w:val="0078104B"/>
    <w:rPr>
      <w:lang w:eastAsia="en-US"/>
    </w:rPr>
  </w:style>
  <w:style w:type="paragraph" w:styleId="PlainText">
    <w:name w:val="Plain Text"/>
    <w:basedOn w:val="Normal"/>
    <w:link w:val="PlainTextChar"/>
    <w:rsid w:val="0078104B"/>
    <w:pPr>
      <w:spacing w:after="0"/>
    </w:pPr>
    <w:rPr>
      <w:rFonts w:ascii="Consolas" w:hAnsi="Consolas"/>
      <w:sz w:val="21"/>
      <w:szCs w:val="21"/>
    </w:rPr>
  </w:style>
  <w:style w:type="character" w:customStyle="1" w:styleId="PlainTextChar">
    <w:name w:val="Plain Text Char"/>
    <w:basedOn w:val="DefaultParagraphFont"/>
    <w:link w:val="PlainText"/>
    <w:rsid w:val="0078104B"/>
    <w:rPr>
      <w:rFonts w:ascii="Consolas" w:hAnsi="Consolas"/>
      <w:sz w:val="21"/>
      <w:szCs w:val="21"/>
      <w:lang w:eastAsia="en-US"/>
    </w:rPr>
  </w:style>
  <w:style w:type="paragraph" w:styleId="Quote">
    <w:name w:val="Quote"/>
    <w:basedOn w:val="Normal"/>
    <w:next w:val="Normal"/>
    <w:link w:val="QuoteChar"/>
    <w:uiPriority w:val="29"/>
    <w:qFormat/>
    <w:rsid w:val="007810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8104B"/>
    <w:rPr>
      <w:i/>
      <w:iCs/>
      <w:color w:val="404040" w:themeColor="text1" w:themeTint="BF"/>
      <w:lang w:eastAsia="en-US"/>
    </w:rPr>
  </w:style>
  <w:style w:type="paragraph" w:styleId="Salutation">
    <w:name w:val="Salutation"/>
    <w:basedOn w:val="Normal"/>
    <w:next w:val="Normal"/>
    <w:link w:val="SalutationChar"/>
    <w:rsid w:val="0078104B"/>
  </w:style>
  <w:style w:type="character" w:customStyle="1" w:styleId="SalutationChar">
    <w:name w:val="Salutation Char"/>
    <w:basedOn w:val="DefaultParagraphFont"/>
    <w:link w:val="Salutation"/>
    <w:rsid w:val="0078104B"/>
    <w:rPr>
      <w:lang w:eastAsia="en-US"/>
    </w:rPr>
  </w:style>
  <w:style w:type="paragraph" w:styleId="Signature">
    <w:name w:val="Signature"/>
    <w:basedOn w:val="Normal"/>
    <w:link w:val="SignatureChar"/>
    <w:rsid w:val="0078104B"/>
    <w:pPr>
      <w:spacing w:after="0"/>
      <w:ind w:left="4252"/>
    </w:pPr>
  </w:style>
  <w:style w:type="character" w:customStyle="1" w:styleId="SignatureChar">
    <w:name w:val="Signature Char"/>
    <w:basedOn w:val="DefaultParagraphFont"/>
    <w:link w:val="Signature"/>
    <w:rsid w:val="0078104B"/>
    <w:rPr>
      <w:lang w:eastAsia="en-US"/>
    </w:rPr>
  </w:style>
  <w:style w:type="paragraph" w:styleId="Subtitle">
    <w:name w:val="Subtitle"/>
    <w:basedOn w:val="Normal"/>
    <w:next w:val="Normal"/>
    <w:link w:val="SubtitleChar"/>
    <w:qFormat/>
    <w:rsid w:val="007810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810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8104B"/>
    <w:pPr>
      <w:spacing w:after="0"/>
      <w:ind w:left="200" w:hanging="200"/>
    </w:pPr>
  </w:style>
  <w:style w:type="paragraph" w:styleId="TableofFigures">
    <w:name w:val="table of figures"/>
    <w:basedOn w:val="Normal"/>
    <w:next w:val="Normal"/>
    <w:rsid w:val="0078104B"/>
    <w:pPr>
      <w:spacing w:after="0"/>
    </w:pPr>
  </w:style>
  <w:style w:type="paragraph" w:styleId="Title">
    <w:name w:val="Title"/>
    <w:basedOn w:val="Normal"/>
    <w:next w:val="Normal"/>
    <w:link w:val="TitleChar"/>
    <w:qFormat/>
    <w:rsid w:val="007810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810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810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810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6</Pages>
  <Words>21409</Words>
  <Characters>122032</Characters>
  <Application>Microsoft Office Word</Application>
  <DocSecurity>0</DocSecurity>
  <Lines>1016</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8</cp:revision>
  <cp:lastPrinted>2019-02-25T14:05:00Z</cp:lastPrinted>
  <dcterms:created xsi:type="dcterms:W3CDTF">2023-11-20T12:58:00Z</dcterms:created>
  <dcterms:modified xsi:type="dcterms:W3CDTF">2023-12-05T11:00:00Z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